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9" w:type="dxa"/>
          <w:right w:w="29" w:type="dxa"/>
        </w:tblCellMar>
        <w:tblLook w:val="04A0" w:firstRow="1" w:lastRow="0" w:firstColumn="1" w:lastColumn="0" w:noHBand="0" w:noVBand="1"/>
      </w:tblPr>
      <w:tblGrid>
        <w:gridCol w:w="900"/>
        <w:gridCol w:w="270"/>
        <w:gridCol w:w="625"/>
        <w:gridCol w:w="2760"/>
        <w:gridCol w:w="868"/>
        <w:gridCol w:w="159"/>
        <w:gridCol w:w="628"/>
        <w:gridCol w:w="720"/>
        <w:gridCol w:w="2180"/>
        <w:gridCol w:w="940"/>
        <w:gridCol w:w="1110"/>
        <w:gridCol w:w="14"/>
      </w:tblGrid>
      <w:tr w:rsidR="00366BFC" w:rsidRPr="004D58F5" w14:paraId="22BE6159" w14:textId="77777777" w:rsidTr="00201F91">
        <w:trPr>
          <w:gridAfter w:val="1"/>
          <w:wAfter w:w="14" w:type="dxa"/>
          <w:trHeight w:val="1440"/>
        </w:trPr>
        <w:tc>
          <w:tcPr>
            <w:tcW w:w="6930" w:type="dxa"/>
            <w:gridSpan w:val="8"/>
            <w:tcBorders>
              <w:right w:val="double" w:sz="4" w:space="0" w:color="auto"/>
            </w:tcBorders>
            <w:vAlign w:val="bottom"/>
          </w:tcPr>
          <w:p w14:paraId="02DE6F7E" w14:textId="77777777" w:rsidR="00366BFC" w:rsidRDefault="00366BFC" w:rsidP="00366BFC">
            <w:pPr>
              <w:ind w:left="1152"/>
              <w:jc w:val="center"/>
              <w:rPr>
                <w:rFonts w:ascii="Arial" w:hAnsi="Arial"/>
                <w:b/>
                <w:sz w:val="36"/>
                <w:szCs w:val="36"/>
              </w:rPr>
            </w:pPr>
          </w:p>
          <w:p w14:paraId="2A67D5F8" w14:textId="77777777" w:rsidR="00366BFC" w:rsidRPr="00102A49" w:rsidRDefault="00366BFC" w:rsidP="00366BFC">
            <w:pPr>
              <w:ind w:left="1152"/>
              <w:jc w:val="center"/>
              <w:rPr>
                <w:rFonts w:ascii="Arial" w:hAnsi="Arial"/>
                <w:b/>
                <w:sz w:val="36"/>
                <w:szCs w:val="36"/>
              </w:rPr>
            </w:pPr>
            <w:r w:rsidRPr="00102A49">
              <w:rPr>
                <w:rFonts w:ascii="Arial" w:hAnsi="Arial"/>
                <w:noProof/>
                <w:sz w:val="36"/>
                <w:szCs w:val="36"/>
              </w:rPr>
              <w:drawing>
                <wp:anchor distT="0" distB="0" distL="114300" distR="114300" simplePos="0" relativeHeight="251661312" behindDoc="1" locked="0" layoutInCell="1" allowOverlap="1" wp14:anchorId="1B1F0BB6" wp14:editId="1110FA3F">
                  <wp:simplePos x="0" y="0"/>
                  <wp:positionH relativeFrom="column">
                    <wp:posOffset>6985</wp:posOffset>
                  </wp:positionH>
                  <wp:positionV relativeFrom="paragraph">
                    <wp:posOffset>203200</wp:posOffset>
                  </wp:positionV>
                  <wp:extent cx="840740" cy="8591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0740" cy="859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b/>
                <w:sz w:val="36"/>
                <w:szCs w:val="36"/>
              </w:rPr>
              <w:t>P</w:t>
            </w:r>
            <w:r w:rsidRPr="00102A49">
              <w:rPr>
                <w:rFonts w:ascii="Arial" w:hAnsi="Arial"/>
                <w:b/>
                <w:sz w:val="36"/>
                <w:szCs w:val="36"/>
              </w:rPr>
              <w:t>ROPOS</w:t>
            </w:r>
            <w:r>
              <w:rPr>
                <w:rFonts w:ascii="Arial" w:hAnsi="Arial"/>
                <w:b/>
                <w:sz w:val="36"/>
                <w:szCs w:val="36"/>
              </w:rPr>
              <w:t>ED</w:t>
            </w:r>
            <w:r w:rsidRPr="00102A49">
              <w:rPr>
                <w:rFonts w:ascii="Arial" w:hAnsi="Arial"/>
                <w:b/>
                <w:sz w:val="36"/>
                <w:szCs w:val="36"/>
              </w:rPr>
              <w:t xml:space="preserve"> </w:t>
            </w:r>
            <w:r>
              <w:rPr>
                <w:rFonts w:ascii="Arial" w:hAnsi="Arial"/>
                <w:b/>
                <w:sz w:val="36"/>
                <w:szCs w:val="36"/>
              </w:rPr>
              <w:t>RULE MAKING</w:t>
            </w:r>
          </w:p>
        </w:tc>
        <w:tc>
          <w:tcPr>
            <w:tcW w:w="4230" w:type="dxa"/>
            <w:gridSpan w:val="3"/>
            <w:vMerge w:val="restart"/>
            <w:tcBorders>
              <w:top w:val="double" w:sz="4" w:space="0" w:color="auto"/>
              <w:left w:val="double" w:sz="4" w:space="0" w:color="auto"/>
              <w:bottom w:val="single" w:sz="4" w:space="0" w:color="auto"/>
              <w:right w:val="single" w:sz="4" w:space="0" w:color="auto"/>
            </w:tcBorders>
          </w:tcPr>
          <w:p w14:paraId="6C88507A" w14:textId="77777777" w:rsidR="008279E0" w:rsidRPr="00AB792C" w:rsidRDefault="008279E0" w:rsidP="008279E0">
            <w:pPr>
              <w:jc w:val="center"/>
              <w:rPr>
                <w:rFonts w:ascii="Arial" w:hAnsi="Arial" w:cs="Arial"/>
                <w:b/>
                <w:sz w:val="18"/>
                <w:szCs w:val="18"/>
              </w:rPr>
            </w:pPr>
            <w:r w:rsidRPr="00AB792C">
              <w:rPr>
                <w:rFonts w:ascii="Arial" w:hAnsi="Arial" w:cs="Arial"/>
                <w:b/>
                <w:sz w:val="18"/>
                <w:szCs w:val="18"/>
              </w:rPr>
              <w:t>CODE REVISER USE ONLY</w:t>
            </w:r>
          </w:p>
          <w:p w14:paraId="448450CE" w14:textId="77777777" w:rsidR="008279E0" w:rsidRDefault="008279E0" w:rsidP="008279E0">
            <w:pPr>
              <w:jc w:val="center"/>
              <w:rPr>
                <w:rFonts w:ascii="Arial" w:hAnsi="Arial" w:cs="Arial"/>
                <w:b/>
                <w:sz w:val="18"/>
                <w:szCs w:val="18"/>
              </w:rPr>
            </w:pPr>
          </w:p>
          <w:permStart w:id="577777407" w:edGrp="everyone"/>
          <w:p w14:paraId="231CCBAD" w14:textId="77777777" w:rsidR="00F46F62" w:rsidRPr="00F46F62" w:rsidRDefault="008279E0" w:rsidP="00270D74">
            <w:pPr>
              <w:jc w:val="center"/>
              <w:rPr>
                <w:rFonts w:ascii="Arial" w:hAnsi="Arial"/>
                <w:sz w:val="20"/>
              </w:rPr>
            </w:pPr>
            <w:r w:rsidRPr="00CC4F5A">
              <w:rPr>
                <w:rFonts w:ascii="Arial" w:hAnsi="Arial"/>
                <w:sz w:val="20"/>
                <w:szCs w:val="20"/>
              </w:rPr>
              <w:fldChar w:fldCharType="begin">
                <w:ffData>
                  <w:name w:val="Text6"/>
                  <w:enabled/>
                  <w:calcOnExit w:val="0"/>
                  <w:textInput/>
                </w:ffData>
              </w:fldChar>
            </w:r>
            <w:r w:rsidRPr="00CC4F5A">
              <w:rPr>
                <w:rFonts w:ascii="Arial" w:hAnsi="Arial"/>
                <w:sz w:val="20"/>
                <w:szCs w:val="20"/>
              </w:rPr>
              <w:instrText xml:space="preserve"> FORMTEXT </w:instrText>
            </w:r>
            <w:r w:rsidRPr="00CC4F5A">
              <w:rPr>
                <w:rFonts w:ascii="Arial" w:hAnsi="Arial"/>
                <w:sz w:val="20"/>
                <w:szCs w:val="20"/>
              </w:rPr>
            </w:r>
            <w:r w:rsidRPr="00CC4F5A">
              <w:rPr>
                <w:rFonts w:ascii="Arial" w:hAnsi="Arial"/>
                <w:sz w:val="20"/>
                <w:szCs w:val="20"/>
              </w:rPr>
              <w:fldChar w:fldCharType="separate"/>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noProof/>
                <w:sz w:val="20"/>
                <w:szCs w:val="20"/>
              </w:rPr>
              <w:t> </w:t>
            </w:r>
            <w:r w:rsidRPr="00CC4F5A">
              <w:rPr>
                <w:rFonts w:ascii="Arial" w:hAnsi="Arial"/>
                <w:sz w:val="20"/>
                <w:szCs w:val="20"/>
              </w:rPr>
              <w:fldChar w:fldCharType="end"/>
            </w:r>
            <w:permEnd w:id="577777407"/>
          </w:p>
        </w:tc>
      </w:tr>
      <w:tr w:rsidR="00366BFC" w:rsidRPr="004D58F5" w14:paraId="55CE3751" w14:textId="77777777" w:rsidTr="00201F91">
        <w:trPr>
          <w:gridAfter w:val="1"/>
          <w:wAfter w:w="14" w:type="dxa"/>
          <w:cantSplit/>
          <w:trHeight w:val="1440"/>
        </w:trPr>
        <w:tc>
          <w:tcPr>
            <w:tcW w:w="6930" w:type="dxa"/>
            <w:gridSpan w:val="8"/>
            <w:tcBorders>
              <w:bottom w:val="single" w:sz="4" w:space="0" w:color="auto"/>
              <w:right w:val="double" w:sz="4" w:space="0" w:color="auto"/>
            </w:tcBorders>
          </w:tcPr>
          <w:p w14:paraId="7CA96154" w14:textId="77777777" w:rsidR="00366BFC" w:rsidRPr="00AD1088" w:rsidRDefault="00366BFC" w:rsidP="00366BFC">
            <w:pPr>
              <w:ind w:left="720"/>
              <w:jc w:val="center"/>
              <w:rPr>
                <w:rFonts w:ascii="Arial" w:hAnsi="Arial"/>
                <w:b/>
                <w:sz w:val="36"/>
                <w:szCs w:val="36"/>
              </w:rPr>
            </w:pPr>
            <w:r w:rsidRPr="00AD1088">
              <w:rPr>
                <w:rFonts w:ascii="Arial" w:hAnsi="Arial"/>
                <w:b/>
                <w:sz w:val="36"/>
                <w:szCs w:val="36"/>
              </w:rPr>
              <w:t>CR-102 (</w:t>
            </w:r>
            <w:r w:rsidR="00201F91">
              <w:rPr>
                <w:rFonts w:ascii="Arial" w:hAnsi="Arial"/>
                <w:b/>
                <w:sz w:val="36"/>
                <w:szCs w:val="36"/>
              </w:rPr>
              <w:t>December</w:t>
            </w:r>
            <w:r w:rsidRPr="00AD1088">
              <w:rPr>
                <w:rFonts w:ascii="Arial" w:hAnsi="Arial"/>
                <w:b/>
                <w:sz w:val="36"/>
                <w:szCs w:val="36"/>
              </w:rPr>
              <w:t xml:space="preserve"> 2017)</w:t>
            </w:r>
          </w:p>
          <w:p w14:paraId="0907D718" w14:textId="77777777" w:rsidR="00366BFC" w:rsidRPr="00AD1088" w:rsidRDefault="00366BFC" w:rsidP="00366BFC">
            <w:pPr>
              <w:ind w:left="720"/>
              <w:jc w:val="center"/>
              <w:rPr>
                <w:rFonts w:ascii="Arial" w:hAnsi="Arial"/>
                <w:sz w:val="32"/>
                <w:szCs w:val="32"/>
              </w:rPr>
            </w:pPr>
            <w:r w:rsidRPr="00AD1088">
              <w:rPr>
                <w:rFonts w:ascii="Arial" w:hAnsi="Arial"/>
                <w:b/>
                <w:sz w:val="32"/>
                <w:szCs w:val="32"/>
              </w:rPr>
              <w:t>(Implements RCW 34.05.320)</w:t>
            </w:r>
          </w:p>
          <w:p w14:paraId="0CD365B3" w14:textId="77777777" w:rsidR="00366BFC" w:rsidRPr="00AD1088" w:rsidRDefault="00366BFC" w:rsidP="00366BFC">
            <w:pPr>
              <w:ind w:left="720"/>
              <w:jc w:val="center"/>
              <w:rPr>
                <w:rFonts w:ascii="Arial" w:hAnsi="Arial"/>
                <w:b/>
                <w:sz w:val="28"/>
                <w:szCs w:val="28"/>
              </w:rPr>
            </w:pPr>
            <w:r w:rsidRPr="00AD1088">
              <w:rPr>
                <w:rFonts w:ascii="Arial" w:hAnsi="Arial"/>
                <w:sz w:val="28"/>
                <w:szCs w:val="28"/>
              </w:rPr>
              <w:t xml:space="preserve">Do </w:t>
            </w:r>
            <w:r w:rsidRPr="00AD1088">
              <w:rPr>
                <w:rFonts w:ascii="Arial" w:hAnsi="Arial"/>
                <w:b/>
                <w:sz w:val="28"/>
                <w:szCs w:val="28"/>
              </w:rPr>
              <w:t>NOT</w:t>
            </w:r>
            <w:r w:rsidRPr="00AD1088">
              <w:rPr>
                <w:rFonts w:ascii="Arial" w:hAnsi="Arial"/>
                <w:sz w:val="28"/>
                <w:szCs w:val="28"/>
              </w:rPr>
              <w:t xml:space="preserve"> use for expedited rule making</w:t>
            </w:r>
          </w:p>
        </w:tc>
        <w:tc>
          <w:tcPr>
            <w:tcW w:w="4230" w:type="dxa"/>
            <w:gridSpan w:val="3"/>
            <w:vMerge/>
            <w:tcBorders>
              <w:left w:val="double" w:sz="4" w:space="0" w:color="auto"/>
              <w:bottom w:val="single" w:sz="4" w:space="0" w:color="auto"/>
              <w:right w:val="single" w:sz="4" w:space="0" w:color="auto"/>
            </w:tcBorders>
          </w:tcPr>
          <w:p w14:paraId="24F13D6D" w14:textId="77777777" w:rsidR="00366BFC" w:rsidRPr="00CC4F5A" w:rsidRDefault="00366BFC" w:rsidP="00366BFC">
            <w:pPr>
              <w:rPr>
                <w:rFonts w:ascii="Arial" w:hAnsi="Arial"/>
                <w:b/>
                <w:sz w:val="20"/>
                <w:szCs w:val="20"/>
              </w:rPr>
            </w:pPr>
          </w:p>
        </w:tc>
      </w:tr>
      <w:tr w:rsidR="005B5639" w:rsidRPr="004D58F5" w14:paraId="521FD923" w14:textId="77777777" w:rsidTr="00201F91">
        <w:trPr>
          <w:gridAfter w:val="1"/>
          <w:wAfter w:w="14" w:type="dxa"/>
          <w:trHeight w:val="317"/>
        </w:trPr>
        <w:tc>
          <w:tcPr>
            <w:tcW w:w="11160" w:type="dxa"/>
            <w:gridSpan w:val="11"/>
            <w:tcBorders>
              <w:top w:val="single" w:sz="4" w:space="0" w:color="auto"/>
              <w:left w:val="single" w:sz="4" w:space="0" w:color="auto"/>
              <w:bottom w:val="single" w:sz="4" w:space="0" w:color="auto"/>
              <w:right w:val="single" w:sz="4" w:space="0" w:color="auto"/>
            </w:tcBorders>
            <w:vAlign w:val="center"/>
          </w:tcPr>
          <w:p w14:paraId="632D0B85" w14:textId="77777777" w:rsidR="005B5639" w:rsidRPr="00CC4F5A" w:rsidRDefault="005B5639" w:rsidP="0031458B">
            <w:pPr>
              <w:rPr>
                <w:rFonts w:ascii="Arial" w:hAnsi="Arial" w:cs="Arial"/>
                <w:sz w:val="20"/>
                <w:szCs w:val="20"/>
              </w:rPr>
            </w:pPr>
            <w:r w:rsidRPr="00CC4F5A">
              <w:rPr>
                <w:rFonts w:ascii="Arial" w:hAnsi="Arial"/>
                <w:b/>
                <w:sz w:val="20"/>
                <w:szCs w:val="20"/>
              </w:rPr>
              <w:t xml:space="preserve">Agency: </w:t>
            </w:r>
            <w:permStart w:id="669016391" w:edGrp="everyone"/>
            <w:r w:rsidR="00724EC8" w:rsidRPr="00724EC8">
              <w:rPr>
                <w:rFonts w:ascii="Arial" w:hAnsi="Arial"/>
                <w:sz w:val="20"/>
                <w:szCs w:val="20"/>
              </w:rPr>
              <w:t xml:space="preserve">Department of Ecology  </w:t>
            </w:r>
            <w:r w:rsidR="00CD0F21" w:rsidRPr="00724EC8">
              <w:rPr>
                <w:rFonts w:ascii="Arial" w:hAnsi="Arial"/>
                <w:sz w:val="20"/>
                <w:szCs w:val="20"/>
              </w:rPr>
              <w:t>AO# 13-08</w:t>
            </w:r>
            <w:permEnd w:id="669016391"/>
          </w:p>
        </w:tc>
      </w:tr>
      <w:tr w:rsidR="004A1C0F" w:rsidRPr="004D58F5" w14:paraId="07ABB90B"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2AD9FC2B" w14:textId="77777777" w:rsidR="004A1C0F" w:rsidRDefault="00FB2C26" w:rsidP="00762877">
            <w:pPr>
              <w:rPr>
                <w:rFonts w:ascii="Arial" w:hAnsi="Arial"/>
                <w:sz w:val="20"/>
              </w:rPr>
            </w:pPr>
            <w:sdt>
              <w:sdtPr>
                <w:rPr>
                  <w:rFonts w:ascii="Arial" w:hAnsi="Arial"/>
                  <w:sz w:val="20"/>
                </w:rPr>
                <w:id w:val="1657570262"/>
                <w15:appearance w15:val="hidden"/>
                <w14:checkbox>
                  <w14:checked w14:val="1"/>
                  <w14:checkedState w14:val="2612" w14:font="MS Gothic"/>
                  <w14:uncheckedState w14:val="2610" w14:font="MS Gothic"/>
                </w14:checkbox>
              </w:sdtPr>
              <w:sdtEndPr/>
              <w:sdtContent>
                <w:permStart w:id="1326410220" w:edGrp="everyone"/>
                <w:r w:rsidR="00CD0F21">
                  <w:rPr>
                    <w:rFonts w:ascii="MS Gothic" w:eastAsia="MS Gothic" w:hAnsi="MS Gothic" w:hint="eastAsia"/>
                    <w:sz w:val="20"/>
                  </w:rPr>
                  <w:t>☒</w:t>
                </w:r>
              </w:sdtContent>
            </w:sdt>
            <w:r w:rsidR="004A1C0F" w:rsidRPr="00D51605">
              <w:rPr>
                <w:rFonts w:ascii="Arial" w:hAnsi="Arial"/>
                <w:b/>
                <w:sz w:val="20"/>
                <w:szCs w:val="20"/>
              </w:rPr>
              <w:t xml:space="preserve"> </w:t>
            </w:r>
            <w:permEnd w:id="1326410220"/>
            <w:r w:rsidR="004A1C0F" w:rsidRPr="00D51605">
              <w:rPr>
                <w:rFonts w:ascii="Arial" w:hAnsi="Arial"/>
                <w:b/>
                <w:sz w:val="20"/>
                <w:szCs w:val="20"/>
              </w:rPr>
              <w:t>Original Notice</w:t>
            </w:r>
          </w:p>
        </w:tc>
      </w:tr>
      <w:tr w:rsidR="004A1C0F" w:rsidRPr="004D58F5" w14:paraId="6530E6E9"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61E6900B" w14:textId="77777777" w:rsidR="004A1C0F" w:rsidRDefault="00FB2C26" w:rsidP="00762877">
            <w:pPr>
              <w:rPr>
                <w:rFonts w:ascii="Arial" w:hAnsi="Arial"/>
                <w:sz w:val="20"/>
              </w:rPr>
            </w:pPr>
            <w:sdt>
              <w:sdtPr>
                <w:rPr>
                  <w:rFonts w:ascii="Arial" w:hAnsi="Arial"/>
                  <w:sz w:val="20"/>
                </w:rPr>
                <w:id w:val="1209062541"/>
                <w15:appearance w15:val="hidden"/>
                <w14:checkbox>
                  <w14:checked w14:val="0"/>
                  <w14:checkedState w14:val="2612" w14:font="MS Gothic"/>
                  <w14:uncheckedState w14:val="2610" w14:font="MS Gothic"/>
                </w14:checkbox>
              </w:sdtPr>
              <w:sdtEndPr/>
              <w:sdtContent>
                <w:permStart w:id="1385518254"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1385518254"/>
            <w:r w:rsidR="004A1C0F" w:rsidRPr="00D51605">
              <w:rPr>
                <w:rFonts w:ascii="Arial" w:hAnsi="Arial"/>
                <w:b/>
                <w:sz w:val="20"/>
                <w:szCs w:val="20"/>
              </w:rPr>
              <w:t>Supplemental Notice to WSR</w:t>
            </w:r>
            <w:r w:rsidR="004A1C0F" w:rsidRPr="00D51605">
              <w:rPr>
                <w:rFonts w:ascii="Arial" w:hAnsi="Arial"/>
                <w:sz w:val="20"/>
                <w:szCs w:val="20"/>
              </w:rPr>
              <w:t xml:space="preserve"> </w:t>
            </w:r>
            <w:permStart w:id="414480896"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414480896"/>
          </w:p>
        </w:tc>
      </w:tr>
      <w:tr w:rsidR="004A1C0F" w:rsidRPr="004D58F5" w14:paraId="3DFA2039"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vAlign w:val="center"/>
          </w:tcPr>
          <w:p w14:paraId="20176E95" w14:textId="77777777" w:rsidR="004A1C0F" w:rsidRDefault="00FB2C26" w:rsidP="00762877">
            <w:pPr>
              <w:rPr>
                <w:rFonts w:ascii="Arial" w:hAnsi="Arial"/>
                <w:sz w:val="20"/>
              </w:rPr>
            </w:pPr>
            <w:sdt>
              <w:sdtPr>
                <w:rPr>
                  <w:rFonts w:ascii="Arial" w:hAnsi="Arial"/>
                  <w:sz w:val="20"/>
                </w:rPr>
                <w:id w:val="-1954942309"/>
                <w15:appearance w15:val="hidden"/>
                <w14:checkbox>
                  <w14:checked w14:val="0"/>
                  <w14:checkedState w14:val="2612" w14:font="MS Gothic"/>
                  <w14:uncheckedState w14:val="2610" w14:font="MS Gothic"/>
                </w14:checkbox>
              </w:sdtPr>
              <w:sdtEndPr/>
              <w:sdtContent>
                <w:permStart w:id="1537675223" w:edGrp="everyone"/>
                <w:r w:rsidR="004A1C0F">
                  <w:rPr>
                    <w:rFonts w:ascii="MS Gothic" w:eastAsia="MS Gothic" w:hAnsi="MS Gothic" w:hint="eastAsia"/>
                    <w:sz w:val="20"/>
                  </w:rPr>
                  <w:t>☐</w:t>
                </w:r>
              </w:sdtContent>
            </w:sdt>
            <w:r w:rsidR="004A1C0F" w:rsidRPr="00D51605">
              <w:rPr>
                <w:rFonts w:ascii="Arial" w:hAnsi="Arial"/>
                <w:b/>
                <w:sz w:val="20"/>
                <w:szCs w:val="20"/>
              </w:rPr>
              <w:t xml:space="preserve"> </w:t>
            </w:r>
            <w:permEnd w:id="1537675223"/>
            <w:r w:rsidR="004A1C0F" w:rsidRPr="00D51605">
              <w:rPr>
                <w:rFonts w:ascii="Arial" w:hAnsi="Arial"/>
                <w:b/>
                <w:sz w:val="20"/>
                <w:szCs w:val="20"/>
              </w:rPr>
              <w:t>Continuance of WSR</w:t>
            </w:r>
            <w:r w:rsidR="004A1C0F" w:rsidRPr="00D51605">
              <w:rPr>
                <w:rFonts w:ascii="Arial" w:hAnsi="Arial"/>
                <w:sz w:val="20"/>
                <w:szCs w:val="20"/>
              </w:rPr>
              <w:t xml:space="preserve"> </w:t>
            </w:r>
            <w:permStart w:id="124875363" w:edGrp="everyone"/>
            <w:r w:rsidR="004A1C0F" w:rsidRPr="00762877">
              <w:rPr>
                <w:rFonts w:ascii="Arial" w:hAnsi="Arial" w:cs="Arial"/>
                <w:sz w:val="20"/>
                <w:u w:val="single"/>
              </w:rPr>
              <w:fldChar w:fldCharType="begin">
                <w:ffData>
                  <w:name w:val="Text4"/>
                  <w:enabled/>
                  <w:calcOnExit w:val="0"/>
                  <w:textInput/>
                </w:ffData>
              </w:fldChar>
            </w:r>
            <w:r w:rsidR="004A1C0F" w:rsidRPr="00762877">
              <w:rPr>
                <w:rFonts w:ascii="Arial" w:hAnsi="Arial" w:cs="Arial"/>
                <w:sz w:val="20"/>
                <w:u w:val="single"/>
              </w:rPr>
              <w:instrText xml:space="preserve"> FORMTEXT </w:instrText>
            </w:r>
            <w:r w:rsidR="004A1C0F" w:rsidRPr="00762877">
              <w:rPr>
                <w:rFonts w:ascii="Arial" w:hAnsi="Arial" w:cs="Arial"/>
                <w:sz w:val="20"/>
                <w:u w:val="single"/>
              </w:rPr>
            </w:r>
            <w:r w:rsidR="004A1C0F" w:rsidRPr="00762877">
              <w:rPr>
                <w:rFonts w:ascii="Arial" w:hAnsi="Arial" w:cs="Arial"/>
                <w:sz w:val="20"/>
                <w:u w:val="single"/>
              </w:rPr>
              <w:fldChar w:fldCharType="separate"/>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noProof/>
                <w:sz w:val="20"/>
                <w:u w:val="single"/>
              </w:rPr>
              <w:t> </w:t>
            </w:r>
            <w:r w:rsidR="004A1C0F" w:rsidRPr="00762877">
              <w:rPr>
                <w:rFonts w:ascii="Arial" w:hAnsi="Arial" w:cs="Arial"/>
                <w:sz w:val="20"/>
                <w:u w:val="single"/>
              </w:rPr>
              <w:fldChar w:fldCharType="end"/>
            </w:r>
            <w:permEnd w:id="124875363"/>
          </w:p>
        </w:tc>
      </w:tr>
      <w:tr w:rsidR="004A1C0F" w:rsidRPr="004D58F5" w14:paraId="5010340F"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3FB2F93B" w14:textId="300245A1" w:rsidR="004A1C0F" w:rsidRPr="00CC4F5A" w:rsidRDefault="00FB2C26" w:rsidP="00762877">
            <w:pPr>
              <w:rPr>
                <w:rFonts w:ascii="Arial" w:hAnsi="Arial"/>
                <w:b/>
                <w:sz w:val="20"/>
                <w:szCs w:val="20"/>
              </w:rPr>
            </w:pPr>
            <w:sdt>
              <w:sdtPr>
                <w:rPr>
                  <w:rFonts w:ascii="Arial" w:hAnsi="Arial"/>
                  <w:sz w:val="20"/>
                </w:rPr>
                <w:id w:val="-1814088110"/>
                <w15:appearance w15:val="hidden"/>
                <w14:checkbox>
                  <w14:checked w14:val="1"/>
                  <w14:checkedState w14:val="2612" w14:font="MS Gothic"/>
                  <w14:uncheckedState w14:val="2610" w14:font="MS Gothic"/>
                </w14:checkbox>
              </w:sdtPr>
              <w:sdtEndPr/>
              <w:sdtContent>
                <w:permStart w:id="1987974775" w:edGrp="everyone"/>
                <w:r w:rsidR="003C5196">
                  <w:rPr>
                    <w:rFonts w:ascii="MS Gothic" w:eastAsia="MS Gothic" w:hAnsi="MS Gothic" w:hint="eastAsia"/>
                    <w:sz w:val="20"/>
                  </w:rPr>
                  <w:t>☒</w:t>
                </w:r>
              </w:sdtContent>
            </w:sdt>
            <w:r w:rsidR="004A1C0F" w:rsidRPr="00762877">
              <w:rPr>
                <w:rFonts w:ascii="Arial" w:hAnsi="Arial"/>
                <w:b/>
                <w:sz w:val="20"/>
                <w:szCs w:val="20"/>
              </w:rPr>
              <w:t xml:space="preserve"> </w:t>
            </w:r>
            <w:permEnd w:id="1987974775"/>
            <w:r w:rsidR="004A1C0F" w:rsidRPr="00762877">
              <w:rPr>
                <w:rFonts w:ascii="Arial" w:hAnsi="Arial"/>
                <w:b/>
                <w:sz w:val="20"/>
                <w:szCs w:val="20"/>
              </w:rPr>
              <w:t xml:space="preserve">Preproposal Statement of Inquiry was filed as WSR </w:t>
            </w:r>
            <w:permStart w:id="1176649012" w:edGrp="everyone"/>
            <w:r w:rsidR="00724EC8" w:rsidRPr="00311444">
              <w:rPr>
                <w:rFonts w:ascii="Arial" w:hAnsi="Arial"/>
                <w:sz w:val="20"/>
                <w:szCs w:val="20"/>
              </w:rPr>
              <w:t>13-22-0</w:t>
            </w:r>
            <w:r w:rsidR="00311444">
              <w:rPr>
                <w:rFonts w:ascii="Arial" w:hAnsi="Arial"/>
                <w:sz w:val="20"/>
                <w:szCs w:val="20"/>
              </w:rPr>
              <w:t>7</w:t>
            </w:r>
            <w:permEnd w:id="1176649012"/>
            <w:r w:rsidR="004A1C0F" w:rsidRPr="00762877">
              <w:rPr>
                <w:rFonts w:ascii="Arial" w:hAnsi="Arial"/>
                <w:b/>
                <w:sz w:val="20"/>
                <w:szCs w:val="20"/>
              </w:rPr>
              <w:t xml:space="preserve"> ; or</w:t>
            </w:r>
          </w:p>
        </w:tc>
      </w:tr>
      <w:tr w:rsidR="004A1C0F" w:rsidRPr="004D58F5" w14:paraId="4D9A63B7"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18AA054F" w14:textId="77777777" w:rsidR="004A1C0F" w:rsidRPr="00762877" w:rsidRDefault="00FB2C26" w:rsidP="00C95A8F">
            <w:pPr>
              <w:rPr>
                <w:rFonts w:ascii="Arial" w:hAnsi="Arial"/>
                <w:b/>
                <w:sz w:val="20"/>
                <w:szCs w:val="20"/>
              </w:rPr>
            </w:pPr>
            <w:sdt>
              <w:sdtPr>
                <w:rPr>
                  <w:rFonts w:ascii="Arial" w:hAnsi="Arial"/>
                  <w:sz w:val="20"/>
                </w:rPr>
                <w:id w:val="-977526139"/>
                <w15:appearance w15:val="hidden"/>
                <w14:checkbox>
                  <w14:checked w14:val="0"/>
                  <w14:checkedState w14:val="2612" w14:font="MS Gothic"/>
                  <w14:uncheckedState w14:val="2610" w14:font="MS Gothic"/>
                </w14:checkbox>
              </w:sdtPr>
              <w:sdtEndPr/>
              <w:sdtContent>
                <w:permStart w:id="1628318804"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1628318804"/>
            <w:r w:rsidR="004A1C0F" w:rsidRPr="00762877">
              <w:rPr>
                <w:rFonts w:ascii="Arial" w:hAnsi="Arial"/>
                <w:b/>
                <w:sz w:val="20"/>
                <w:szCs w:val="20"/>
              </w:rPr>
              <w:t xml:space="preserve">Expedited Rule Making--Proposed notice was filed as WSR </w:t>
            </w:r>
            <w:permStart w:id="1352414963" w:edGrp="everyone"/>
            <w:r w:rsidR="004A1C0F">
              <w:rPr>
                <w:rFonts w:ascii="Arial" w:hAnsi="Arial" w:cs="Arial"/>
                <w:sz w:val="20"/>
                <w:u w:val="single"/>
              </w:rPr>
              <w:fldChar w:fldCharType="begin">
                <w:ffData>
                  <w:name w:val=""/>
                  <w:enabled/>
                  <w:calcOnExit w:val="0"/>
                  <w:textInput/>
                </w:ffData>
              </w:fldChar>
            </w:r>
            <w:r w:rsidR="004A1C0F">
              <w:rPr>
                <w:rFonts w:ascii="Arial" w:hAnsi="Arial" w:cs="Arial"/>
                <w:sz w:val="20"/>
                <w:u w:val="single"/>
              </w:rPr>
              <w:instrText xml:space="preserve"> FORMTEXT </w:instrText>
            </w:r>
            <w:r w:rsidR="004A1C0F">
              <w:rPr>
                <w:rFonts w:ascii="Arial" w:hAnsi="Arial" w:cs="Arial"/>
                <w:sz w:val="20"/>
                <w:u w:val="single"/>
              </w:rPr>
            </w:r>
            <w:r w:rsidR="004A1C0F">
              <w:rPr>
                <w:rFonts w:ascii="Arial" w:hAnsi="Arial" w:cs="Arial"/>
                <w:sz w:val="20"/>
                <w:u w:val="single"/>
              </w:rPr>
              <w:fldChar w:fldCharType="separate"/>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noProof/>
                <w:sz w:val="20"/>
                <w:u w:val="single"/>
              </w:rPr>
              <w:t> </w:t>
            </w:r>
            <w:r w:rsidR="004A1C0F">
              <w:rPr>
                <w:rFonts w:ascii="Arial" w:hAnsi="Arial" w:cs="Arial"/>
                <w:sz w:val="20"/>
                <w:u w:val="single"/>
              </w:rPr>
              <w:fldChar w:fldCharType="end"/>
            </w:r>
            <w:permEnd w:id="1352414963"/>
            <w:r w:rsidR="004A1C0F" w:rsidRPr="00762877">
              <w:rPr>
                <w:rFonts w:ascii="Arial" w:hAnsi="Arial"/>
                <w:b/>
                <w:sz w:val="20"/>
                <w:szCs w:val="20"/>
              </w:rPr>
              <w:t>; or</w:t>
            </w:r>
          </w:p>
        </w:tc>
      </w:tr>
      <w:tr w:rsidR="004A1C0F" w:rsidRPr="004D58F5" w14:paraId="3C4483BE"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36F05047" w14:textId="77777777" w:rsidR="004A1C0F" w:rsidRPr="00762877" w:rsidRDefault="00FB2C26" w:rsidP="007D424E">
            <w:pPr>
              <w:rPr>
                <w:rFonts w:ascii="Arial" w:hAnsi="Arial"/>
                <w:b/>
                <w:sz w:val="20"/>
                <w:szCs w:val="20"/>
              </w:rPr>
            </w:pPr>
            <w:sdt>
              <w:sdtPr>
                <w:rPr>
                  <w:rFonts w:ascii="Arial" w:hAnsi="Arial"/>
                  <w:sz w:val="20"/>
                </w:rPr>
                <w:id w:val="1742902115"/>
                <w15:appearance w15:val="hidden"/>
                <w14:checkbox>
                  <w14:checked w14:val="0"/>
                  <w14:checkedState w14:val="2612" w14:font="MS Gothic"/>
                  <w14:uncheckedState w14:val="2610" w14:font="MS Gothic"/>
                </w14:checkbox>
              </w:sdtPr>
              <w:sdtEndPr/>
              <w:sdtContent>
                <w:permStart w:id="1069899226" w:edGrp="everyone"/>
                <w:r w:rsidR="004A1C0F">
                  <w:rPr>
                    <w:rFonts w:ascii="MS Gothic" w:eastAsia="MS Gothic" w:hAnsi="MS Gothic" w:hint="eastAsia"/>
                    <w:sz w:val="20"/>
                  </w:rPr>
                  <w:t>☐</w:t>
                </w:r>
              </w:sdtContent>
            </w:sdt>
            <w:r w:rsidR="004A1C0F" w:rsidRPr="00762877">
              <w:rPr>
                <w:rFonts w:ascii="Arial" w:hAnsi="Arial"/>
                <w:b/>
                <w:sz w:val="20"/>
                <w:szCs w:val="20"/>
              </w:rPr>
              <w:t xml:space="preserve"> </w:t>
            </w:r>
            <w:permEnd w:id="1069899226"/>
            <w:r w:rsidR="004A1C0F" w:rsidRPr="00762877">
              <w:rPr>
                <w:rFonts w:ascii="Arial" w:hAnsi="Arial"/>
                <w:b/>
                <w:sz w:val="20"/>
                <w:szCs w:val="20"/>
              </w:rPr>
              <w:t>Proposal is exempt under RCW 34.05.310(4) or 34.05.330(1)</w:t>
            </w:r>
            <w:r w:rsidR="007D424E">
              <w:rPr>
                <w:rFonts w:ascii="Arial" w:hAnsi="Arial"/>
                <w:b/>
                <w:sz w:val="20"/>
                <w:szCs w:val="20"/>
              </w:rPr>
              <w:t>; or</w:t>
            </w:r>
          </w:p>
        </w:tc>
      </w:tr>
      <w:tr w:rsidR="002236FA" w:rsidRPr="004D58F5" w14:paraId="3DC7C181"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vAlign w:val="center"/>
          </w:tcPr>
          <w:p w14:paraId="2B7EE299" w14:textId="77777777" w:rsidR="002236FA" w:rsidRDefault="00FB2C26" w:rsidP="0031458B">
            <w:pPr>
              <w:rPr>
                <w:rFonts w:ascii="Arial" w:hAnsi="Arial"/>
                <w:sz w:val="20"/>
              </w:rPr>
            </w:pPr>
            <w:sdt>
              <w:sdtPr>
                <w:rPr>
                  <w:rFonts w:ascii="Arial" w:hAnsi="Arial"/>
                  <w:sz w:val="20"/>
                </w:rPr>
                <w:id w:val="1261794139"/>
                <w15:appearance w15:val="hidden"/>
                <w14:checkbox>
                  <w14:checked w14:val="0"/>
                  <w14:checkedState w14:val="2612" w14:font="MS Gothic"/>
                  <w14:uncheckedState w14:val="2610" w14:font="MS Gothic"/>
                </w14:checkbox>
              </w:sdtPr>
              <w:sdtEndPr/>
              <w:sdtContent>
                <w:permStart w:id="734551820" w:edGrp="everyone"/>
                <w:r w:rsidR="002236FA">
                  <w:rPr>
                    <w:rFonts w:ascii="MS Gothic" w:eastAsia="MS Gothic" w:hAnsi="MS Gothic" w:hint="eastAsia"/>
                    <w:sz w:val="20"/>
                  </w:rPr>
                  <w:t>☐</w:t>
                </w:r>
              </w:sdtContent>
            </w:sdt>
            <w:r w:rsidR="002236FA" w:rsidRPr="00762877">
              <w:rPr>
                <w:rFonts w:ascii="Arial" w:hAnsi="Arial"/>
                <w:b/>
                <w:sz w:val="20"/>
                <w:szCs w:val="20"/>
              </w:rPr>
              <w:t xml:space="preserve"> </w:t>
            </w:r>
            <w:permEnd w:id="734551820"/>
            <w:r w:rsidR="002236FA" w:rsidRPr="00762877">
              <w:rPr>
                <w:rFonts w:ascii="Arial" w:hAnsi="Arial"/>
                <w:b/>
                <w:sz w:val="20"/>
                <w:szCs w:val="20"/>
              </w:rPr>
              <w:t>Proposal is exempt under RC</w:t>
            </w:r>
            <w:r w:rsidR="002236FA">
              <w:rPr>
                <w:rFonts w:ascii="Arial" w:hAnsi="Arial"/>
                <w:b/>
                <w:sz w:val="20"/>
                <w:szCs w:val="20"/>
              </w:rPr>
              <w:t xml:space="preserve">W </w:t>
            </w:r>
            <w:permStart w:id="1408121628" w:edGrp="everyone"/>
            <w:r w:rsidR="002236FA">
              <w:rPr>
                <w:rFonts w:ascii="Arial" w:hAnsi="Arial" w:cs="Arial"/>
                <w:sz w:val="20"/>
                <w:u w:val="single"/>
              </w:rPr>
              <w:fldChar w:fldCharType="begin">
                <w:ffData>
                  <w:name w:val=""/>
                  <w:enabled/>
                  <w:calcOnExit w:val="0"/>
                  <w:textInput/>
                </w:ffData>
              </w:fldChar>
            </w:r>
            <w:r w:rsidR="002236FA">
              <w:rPr>
                <w:rFonts w:ascii="Arial" w:hAnsi="Arial" w:cs="Arial"/>
                <w:sz w:val="20"/>
                <w:u w:val="single"/>
              </w:rPr>
              <w:instrText xml:space="preserve"> FORMTEXT </w:instrText>
            </w:r>
            <w:r w:rsidR="002236FA">
              <w:rPr>
                <w:rFonts w:ascii="Arial" w:hAnsi="Arial" w:cs="Arial"/>
                <w:sz w:val="20"/>
                <w:u w:val="single"/>
              </w:rPr>
            </w:r>
            <w:r w:rsidR="002236FA">
              <w:rPr>
                <w:rFonts w:ascii="Arial" w:hAnsi="Arial" w:cs="Arial"/>
                <w:sz w:val="20"/>
                <w:u w:val="single"/>
              </w:rPr>
              <w:fldChar w:fldCharType="separate"/>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noProof/>
                <w:sz w:val="20"/>
                <w:u w:val="single"/>
              </w:rPr>
              <w:t> </w:t>
            </w:r>
            <w:r w:rsidR="002236FA">
              <w:rPr>
                <w:rFonts w:ascii="Arial" w:hAnsi="Arial" w:cs="Arial"/>
                <w:sz w:val="20"/>
                <w:u w:val="single"/>
              </w:rPr>
              <w:fldChar w:fldCharType="end"/>
            </w:r>
            <w:permEnd w:id="1408121628"/>
            <w:r w:rsidR="002236FA">
              <w:rPr>
                <w:rFonts w:ascii="Arial" w:hAnsi="Arial"/>
                <w:b/>
                <w:sz w:val="20"/>
                <w:szCs w:val="20"/>
              </w:rPr>
              <w:t>.</w:t>
            </w:r>
          </w:p>
        </w:tc>
      </w:tr>
      <w:tr w:rsidR="003F39AA" w:rsidRPr="004D58F5" w14:paraId="33991140"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33573500" w14:textId="77777777" w:rsidR="003F39AA" w:rsidRPr="003F39AA" w:rsidRDefault="003F39AA" w:rsidP="00E653FA">
            <w:pPr>
              <w:rPr>
                <w:rFonts w:ascii="Arial" w:hAnsi="Arial"/>
                <w:b/>
                <w:sz w:val="20"/>
                <w:szCs w:val="20"/>
              </w:rPr>
            </w:pPr>
            <w:r w:rsidRPr="003F39AA">
              <w:rPr>
                <w:rFonts w:ascii="Arial" w:hAnsi="Arial"/>
                <w:b/>
                <w:sz w:val="20"/>
                <w:szCs w:val="20"/>
              </w:rPr>
              <w:t>Title of rule and other identifying information:</w:t>
            </w:r>
            <w:r w:rsidR="00A01677">
              <w:rPr>
                <w:rFonts w:ascii="Arial" w:hAnsi="Arial"/>
                <w:sz w:val="20"/>
                <w:szCs w:val="20"/>
              </w:rPr>
              <w:t xml:space="preserve"> (d</w:t>
            </w:r>
            <w:r w:rsidR="00840D9F">
              <w:rPr>
                <w:rFonts w:ascii="Arial" w:hAnsi="Arial"/>
                <w:sz w:val="20"/>
                <w:szCs w:val="20"/>
              </w:rPr>
              <w:t>escribe s</w:t>
            </w:r>
            <w:r w:rsidRPr="003F39AA">
              <w:rPr>
                <w:rFonts w:ascii="Arial" w:hAnsi="Arial"/>
                <w:sz w:val="20"/>
                <w:szCs w:val="20"/>
              </w:rPr>
              <w:t>ubject)</w:t>
            </w:r>
            <w:r w:rsidRPr="003F39AA">
              <w:rPr>
                <w:sz w:val="20"/>
                <w:szCs w:val="20"/>
              </w:rPr>
              <w:t xml:space="preserve"> </w:t>
            </w:r>
            <w:permStart w:id="1937057263" w:edGrp="everyone"/>
            <w:r w:rsidR="00E653FA">
              <w:rPr>
                <w:rFonts w:ascii="Arial" w:hAnsi="Arial" w:cs="Arial"/>
                <w:sz w:val="20"/>
              </w:rPr>
              <w:fldChar w:fldCharType="begin">
                <w:ffData>
                  <w:name w:val=""/>
                  <w:enabled/>
                  <w:calcOnExit w:val="0"/>
                  <w:textInput/>
                </w:ffData>
              </w:fldChar>
            </w:r>
            <w:r w:rsidR="00E653FA">
              <w:rPr>
                <w:rFonts w:ascii="Arial" w:hAnsi="Arial" w:cs="Arial"/>
                <w:sz w:val="20"/>
              </w:rPr>
              <w:instrText xml:space="preserve"> FORMTEXT </w:instrText>
            </w:r>
            <w:r w:rsidR="00E653FA">
              <w:rPr>
                <w:rFonts w:ascii="Arial" w:hAnsi="Arial" w:cs="Arial"/>
                <w:sz w:val="20"/>
              </w:rPr>
            </w:r>
            <w:r w:rsidR="00E653FA">
              <w:rPr>
                <w:rFonts w:ascii="Arial" w:hAnsi="Arial" w:cs="Arial"/>
                <w:sz w:val="20"/>
              </w:rPr>
              <w:fldChar w:fldCharType="separate"/>
            </w:r>
            <w:r w:rsidR="00DB6F74">
              <w:rPr>
                <w:rFonts w:ascii="Arial" w:hAnsi="Arial" w:cs="Arial"/>
                <w:noProof/>
                <w:sz w:val="20"/>
              </w:rPr>
              <w:t>C</w:t>
            </w:r>
            <w:r w:rsidR="00DB6F74">
              <w:rPr>
                <w:rFonts w:ascii="Arial" w:hAnsi="Arial" w:cs="Arial"/>
                <w:sz w:val="20"/>
              </w:rPr>
              <w:t>hapter</w:t>
            </w:r>
            <w:r w:rsidR="00CD0F21">
              <w:rPr>
                <w:rFonts w:ascii="Arial" w:hAnsi="Arial" w:cs="Arial"/>
                <w:sz w:val="20"/>
              </w:rPr>
              <w:t xml:space="preserve"> 173-350 WAC – Solid Waste Handling Standards.  The rules in this chapter pertain to non-hazardous solid waste, and facilities that manage non-hazardous solid waste, except municipal solid waste landfills</w:t>
            </w:r>
            <w:r w:rsidR="00DB6F74">
              <w:rPr>
                <w:rFonts w:ascii="Arial" w:hAnsi="Arial" w:cs="Arial"/>
                <w:sz w:val="20"/>
              </w:rPr>
              <w:t>.</w:t>
            </w:r>
            <w:r w:rsidR="00E653FA">
              <w:rPr>
                <w:rFonts w:ascii="Arial" w:hAnsi="Arial" w:cs="Arial"/>
                <w:sz w:val="20"/>
              </w:rPr>
              <w:fldChar w:fldCharType="end"/>
            </w:r>
            <w:permEnd w:id="1937057263"/>
          </w:p>
        </w:tc>
      </w:tr>
      <w:tr w:rsidR="00EE01F6" w:rsidRPr="004D58F5" w14:paraId="406DA214" w14:textId="77777777" w:rsidTr="00201F91">
        <w:trPr>
          <w:gridAfter w:val="1"/>
          <w:wAfter w:w="14" w:type="dxa"/>
          <w:trHeight w:val="259"/>
        </w:trPr>
        <w:tc>
          <w:tcPr>
            <w:tcW w:w="11160" w:type="dxa"/>
            <w:gridSpan w:val="11"/>
            <w:tcBorders>
              <w:top w:val="single" w:sz="4" w:space="0" w:color="auto"/>
              <w:left w:val="single" w:sz="4" w:space="0" w:color="auto"/>
              <w:right w:val="single" w:sz="4" w:space="0" w:color="auto"/>
            </w:tcBorders>
          </w:tcPr>
          <w:tbl>
            <w:tblPr>
              <w:tblStyle w:val="TableGrid"/>
              <w:tblW w:w="11160" w:type="dxa"/>
              <w:tblBorders>
                <w:left w:val="none" w:sz="0" w:space="0" w:color="auto"/>
                <w:right w:val="none" w:sz="0" w:space="0" w:color="auto"/>
              </w:tblBorders>
              <w:tblLayout w:type="fixed"/>
              <w:tblCellMar>
                <w:left w:w="29" w:type="dxa"/>
                <w:right w:w="29" w:type="dxa"/>
              </w:tblCellMar>
              <w:tblLook w:val="04A0" w:firstRow="1" w:lastRow="0" w:firstColumn="1" w:lastColumn="0" w:noHBand="0" w:noVBand="1"/>
            </w:tblPr>
            <w:tblGrid>
              <w:gridCol w:w="2036"/>
              <w:gridCol w:w="1080"/>
              <w:gridCol w:w="3060"/>
              <w:gridCol w:w="4984"/>
            </w:tblGrid>
            <w:tr w:rsidR="00FC6892" w:rsidRPr="00D23F63" w14:paraId="781409FE" w14:textId="77777777" w:rsidTr="00FC6892">
              <w:trPr>
                <w:cantSplit/>
                <w:trHeight w:val="288"/>
              </w:trPr>
              <w:tc>
                <w:tcPr>
                  <w:tcW w:w="3116" w:type="dxa"/>
                  <w:gridSpan w:val="2"/>
                  <w:tcBorders>
                    <w:top w:val="nil"/>
                    <w:left w:val="nil"/>
                    <w:bottom w:val="nil"/>
                    <w:right w:val="nil"/>
                  </w:tcBorders>
                </w:tcPr>
                <w:p w14:paraId="12378C56" w14:textId="77777777" w:rsidR="00FC6892" w:rsidRPr="00D23F63" w:rsidRDefault="00FC6892" w:rsidP="00E653FA">
                  <w:pPr>
                    <w:rPr>
                      <w:rFonts w:ascii="Arial" w:hAnsi="Arial"/>
                      <w:b/>
                      <w:sz w:val="20"/>
                      <w:szCs w:val="20"/>
                    </w:rPr>
                  </w:pPr>
                  <w:r>
                    <w:rPr>
                      <w:rFonts w:ascii="Arial" w:hAnsi="Arial"/>
                      <w:b/>
                      <w:sz w:val="20"/>
                      <w:szCs w:val="20"/>
                    </w:rPr>
                    <w:t>Hearing location(s):</w:t>
                  </w:r>
                </w:p>
              </w:tc>
              <w:tc>
                <w:tcPr>
                  <w:tcW w:w="3060" w:type="dxa"/>
                  <w:tcBorders>
                    <w:top w:val="nil"/>
                    <w:left w:val="nil"/>
                    <w:bottom w:val="nil"/>
                    <w:right w:val="nil"/>
                  </w:tcBorders>
                </w:tcPr>
                <w:p w14:paraId="780F68AD" w14:textId="77777777" w:rsidR="00FC6892" w:rsidRPr="00D23F63" w:rsidRDefault="00FC6892" w:rsidP="00E653FA">
                  <w:pPr>
                    <w:rPr>
                      <w:rFonts w:ascii="Arial" w:hAnsi="Arial"/>
                      <w:b/>
                      <w:sz w:val="20"/>
                      <w:szCs w:val="20"/>
                    </w:rPr>
                  </w:pPr>
                </w:p>
              </w:tc>
              <w:tc>
                <w:tcPr>
                  <w:tcW w:w="4984" w:type="dxa"/>
                  <w:tcBorders>
                    <w:top w:val="nil"/>
                    <w:left w:val="nil"/>
                    <w:bottom w:val="nil"/>
                    <w:right w:val="nil"/>
                  </w:tcBorders>
                </w:tcPr>
                <w:p w14:paraId="022F9FD9" w14:textId="77777777" w:rsidR="00FC6892" w:rsidRPr="00D23F63" w:rsidRDefault="00FC6892" w:rsidP="00E653FA">
                  <w:pPr>
                    <w:rPr>
                      <w:rFonts w:ascii="Arial" w:hAnsi="Arial"/>
                      <w:b/>
                      <w:sz w:val="20"/>
                      <w:szCs w:val="20"/>
                    </w:rPr>
                  </w:pPr>
                </w:p>
              </w:tc>
            </w:tr>
            <w:tr w:rsidR="009B66DC" w:rsidRPr="00D23F63" w14:paraId="79375941" w14:textId="77777777" w:rsidTr="00E20826">
              <w:trPr>
                <w:cantSplit/>
                <w:trHeight w:val="288"/>
              </w:trPr>
              <w:tc>
                <w:tcPr>
                  <w:tcW w:w="2036" w:type="dxa"/>
                  <w:tcBorders>
                    <w:top w:val="nil"/>
                    <w:left w:val="nil"/>
                    <w:bottom w:val="single" w:sz="4" w:space="0" w:color="auto"/>
                    <w:right w:val="nil"/>
                  </w:tcBorders>
                </w:tcPr>
                <w:p w14:paraId="33D03E07" w14:textId="77777777" w:rsidR="00EE01F6" w:rsidRPr="00D23F63" w:rsidRDefault="00EE01F6" w:rsidP="00E653FA">
                  <w:pPr>
                    <w:rPr>
                      <w:rFonts w:ascii="Arial" w:hAnsi="Arial"/>
                      <w:b/>
                      <w:sz w:val="20"/>
                      <w:szCs w:val="20"/>
                    </w:rPr>
                  </w:pPr>
                  <w:r w:rsidRPr="00D23F63">
                    <w:rPr>
                      <w:rFonts w:ascii="Arial" w:hAnsi="Arial"/>
                      <w:b/>
                      <w:sz w:val="20"/>
                      <w:szCs w:val="20"/>
                    </w:rPr>
                    <w:t>Date:</w:t>
                  </w:r>
                </w:p>
              </w:tc>
              <w:tc>
                <w:tcPr>
                  <w:tcW w:w="1080" w:type="dxa"/>
                  <w:tcBorders>
                    <w:top w:val="nil"/>
                    <w:left w:val="nil"/>
                    <w:bottom w:val="single" w:sz="4" w:space="0" w:color="auto"/>
                    <w:right w:val="nil"/>
                  </w:tcBorders>
                </w:tcPr>
                <w:p w14:paraId="56E85A8C" w14:textId="77777777" w:rsidR="00EE01F6" w:rsidRPr="00D23F63" w:rsidRDefault="00EE01F6" w:rsidP="00E653FA">
                  <w:pPr>
                    <w:rPr>
                      <w:rFonts w:ascii="Arial" w:hAnsi="Arial"/>
                      <w:b/>
                      <w:sz w:val="20"/>
                      <w:szCs w:val="20"/>
                    </w:rPr>
                  </w:pPr>
                  <w:r w:rsidRPr="00D23F63">
                    <w:rPr>
                      <w:rFonts w:ascii="Arial" w:hAnsi="Arial"/>
                      <w:b/>
                      <w:sz w:val="20"/>
                      <w:szCs w:val="20"/>
                    </w:rPr>
                    <w:t>Time:</w:t>
                  </w:r>
                </w:p>
              </w:tc>
              <w:tc>
                <w:tcPr>
                  <w:tcW w:w="3060" w:type="dxa"/>
                  <w:tcBorders>
                    <w:top w:val="nil"/>
                    <w:left w:val="nil"/>
                    <w:bottom w:val="single" w:sz="4" w:space="0" w:color="auto"/>
                    <w:right w:val="nil"/>
                  </w:tcBorders>
                </w:tcPr>
                <w:p w14:paraId="2AE69C0E" w14:textId="77777777" w:rsidR="00EE01F6" w:rsidRPr="00D23F63" w:rsidRDefault="00EE01F6" w:rsidP="00E653FA">
                  <w:pPr>
                    <w:rPr>
                      <w:rFonts w:ascii="Arial" w:hAnsi="Arial"/>
                      <w:b/>
                      <w:sz w:val="20"/>
                      <w:szCs w:val="20"/>
                    </w:rPr>
                  </w:pPr>
                  <w:r w:rsidRPr="00D23F63">
                    <w:rPr>
                      <w:rFonts w:ascii="Arial" w:hAnsi="Arial"/>
                      <w:b/>
                      <w:sz w:val="20"/>
                      <w:szCs w:val="20"/>
                    </w:rPr>
                    <w:t>Location:</w:t>
                  </w:r>
                  <w:r w:rsidRPr="00D23F63">
                    <w:rPr>
                      <w:rFonts w:ascii="Arial" w:hAnsi="Arial"/>
                      <w:sz w:val="20"/>
                      <w:szCs w:val="20"/>
                    </w:rPr>
                    <w:t xml:space="preserve"> (be specific)</w:t>
                  </w:r>
                </w:p>
              </w:tc>
              <w:tc>
                <w:tcPr>
                  <w:tcW w:w="4984" w:type="dxa"/>
                  <w:tcBorders>
                    <w:top w:val="nil"/>
                    <w:left w:val="nil"/>
                    <w:bottom w:val="single" w:sz="4" w:space="0" w:color="auto"/>
                    <w:right w:val="nil"/>
                  </w:tcBorders>
                </w:tcPr>
                <w:p w14:paraId="6BFD8DD7" w14:textId="77777777" w:rsidR="00EE01F6" w:rsidRPr="00D23F63" w:rsidRDefault="00EE01F6" w:rsidP="00E653FA">
                  <w:pPr>
                    <w:rPr>
                      <w:rFonts w:ascii="Arial" w:hAnsi="Arial"/>
                      <w:b/>
                      <w:sz w:val="20"/>
                      <w:szCs w:val="20"/>
                    </w:rPr>
                  </w:pPr>
                  <w:r w:rsidRPr="00D23F63">
                    <w:rPr>
                      <w:rFonts w:ascii="Arial" w:hAnsi="Arial"/>
                      <w:b/>
                      <w:sz w:val="20"/>
                      <w:szCs w:val="20"/>
                    </w:rPr>
                    <w:t>Comment:</w:t>
                  </w:r>
                </w:p>
              </w:tc>
            </w:tr>
            <w:tr w:rsidR="00EE01F6" w:rsidRPr="00D23F63" w14:paraId="6691B5BD" w14:textId="77777777" w:rsidTr="00B934BD">
              <w:trPr>
                <w:trHeight w:val="288"/>
              </w:trPr>
              <w:tc>
                <w:tcPr>
                  <w:tcW w:w="2036" w:type="dxa"/>
                  <w:tcBorders>
                    <w:top w:val="single" w:sz="4" w:space="0" w:color="auto"/>
                    <w:bottom w:val="single" w:sz="4" w:space="0" w:color="auto"/>
                  </w:tcBorders>
                </w:tcPr>
                <w:p w14:paraId="5B67FF08" w14:textId="77777777" w:rsidR="00EE01F6" w:rsidRDefault="009E1120" w:rsidP="00E653FA">
                  <w:pPr>
                    <w:rPr>
                      <w:rFonts w:ascii="Arial" w:hAnsi="Arial"/>
                      <w:sz w:val="20"/>
                      <w:szCs w:val="20"/>
                    </w:rPr>
                  </w:pPr>
                  <w:permStart w:id="1578178863" w:edGrp="everyone"/>
                  <w:permStart w:id="2096326936" w:edGrp="everyone" w:colFirst="0" w:colLast="0"/>
                  <w:permStart w:id="1369784729" w:edGrp="everyone" w:colFirst="1" w:colLast="1"/>
                  <w:permStart w:id="709786589" w:edGrp="everyone" w:colFirst="2" w:colLast="2"/>
                  <w:permStart w:id="1443445111" w:edGrp="everyone" w:colFirst="3" w:colLast="3"/>
                  <w:r>
                    <w:rPr>
                      <w:rFonts w:ascii="Arial" w:hAnsi="Arial"/>
                      <w:sz w:val="20"/>
                      <w:szCs w:val="20"/>
                    </w:rPr>
                    <w:t>March 6, 2018</w:t>
                  </w:r>
                </w:p>
                <w:p w14:paraId="3FAFCFD1" w14:textId="77777777" w:rsidR="009E1120" w:rsidRDefault="009E1120" w:rsidP="00E653FA">
                  <w:pPr>
                    <w:rPr>
                      <w:rFonts w:ascii="Arial" w:hAnsi="Arial"/>
                      <w:sz w:val="20"/>
                      <w:szCs w:val="20"/>
                    </w:rPr>
                  </w:pPr>
                </w:p>
                <w:p w14:paraId="56C44CB5" w14:textId="77777777" w:rsidR="009E1120" w:rsidRDefault="009E1120" w:rsidP="00E653FA">
                  <w:pPr>
                    <w:rPr>
                      <w:rFonts w:ascii="Arial" w:hAnsi="Arial"/>
                      <w:sz w:val="20"/>
                      <w:szCs w:val="20"/>
                    </w:rPr>
                  </w:pPr>
                </w:p>
                <w:p w14:paraId="43BF960B" w14:textId="77777777" w:rsidR="009E1120" w:rsidRDefault="009E1120" w:rsidP="00E653FA">
                  <w:pPr>
                    <w:rPr>
                      <w:rFonts w:ascii="Arial" w:hAnsi="Arial"/>
                      <w:sz w:val="20"/>
                      <w:szCs w:val="20"/>
                    </w:rPr>
                  </w:pPr>
                </w:p>
                <w:p w14:paraId="27EBF91E" w14:textId="77777777" w:rsidR="009E1120" w:rsidRDefault="009E1120" w:rsidP="00E653FA">
                  <w:pPr>
                    <w:rPr>
                      <w:rFonts w:ascii="Arial" w:hAnsi="Arial"/>
                      <w:sz w:val="20"/>
                      <w:szCs w:val="20"/>
                    </w:rPr>
                  </w:pPr>
                </w:p>
                <w:p w14:paraId="22C0B490" w14:textId="77777777" w:rsidR="009E1120" w:rsidRDefault="009E1120" w:rsidP="00E653FA">
                  <w:pPr>
                    <w:rPr>
                      <w:rFonts w:ascii="Arial" w:hAnsi="Arial"/>
                      <w:sz w:val="20"/>
                      <w:szCs w:val="20"/>
                    </w:rPr>
                  </w:pPr>
                </w:p>
                <w:p w14:paraId="55DBC8C9" w14:textId="77777777" w:rsidR="009E1120" w:rsidRDefault="009E1120" w:rsidP="00E653FA">
                  <w:pPr>
                    <w:rPr>
                      <w:rFonts w:ascii="Arial" w:hAnsi="Arial"/>
                      <w:sz w:val="20"/>
                      <w:szCs w:val="20"/>
                    </w:rPr>
                  </w:pPr>
                </w:p>
                <w:p w14:paraId="6BB2A401" w14:textId="77777777" w:rsidR="009E1120" w:rsidRDefault="009E1120" w:rsidP="00E653FA">
                  <w:pPr>
                    <w:rPr>
                      <w:rFonts w:ascii="Arial" w:hAnsi="Arial"/>
                      <w:sz w:val="20"/>
                      <w:szCs w:val="20"/>
                    </w:rPr>
                  </w:pPr>
                </w:p>
                <w:p w14:paraId="3F4AA42A" w14:textId="77777777" w:rsidR="009E1120" w:rsidRDefault="009E1120" w:rsidP="00E653FA">
                  <w:pPr>
                    <w:rPr>
                      <w:rFonts w:ascii="Arial" w:hAnsi="Arial"/>
                      <w:sz w:val="20"/>
                      <w:szCs w:val="20"/>
                    </w:rPr>
                  </w:pPr>
                </w:p>
                <w:p w14:paraId="2D88A504" w14:textId="77777777" w:rsidR="009E1120" w:rsidRDefault="009E1120" w:rsidP="00E653FA">
                  <w:pPr>
                    <w:rPr>
                      <w:rFonts w:ascii="Arial" w:hAnsi="Arial"/>
                      <w:sz w:val="20"/>
                      <w:szCs w:val="20"/>
                    </w:rPr>
                  </w:pPr>
                </w:p>
                <w:p w14:paraId="6E2F6869" w14:textId="77777777" w:rsidR="009E1120" w:rsidRDefault="009E1120" w:rsidP="00E653FA">
                  <w:pPr>
                    <w:rPr>
                      <w:rFonts w:ascii="Arial" w:hAnsi="Arial"/>
                      <w:sz w:val="20"/>
                      <w:szCs w:val="20"/>
                    </w:rPr>
                  </w:pPr>
                </w:p>
                <w:p w14:paraId="2BC57BCE" w14:textId="77777777" w:rsidR="009E1120" w:rsidRDefault="009E1120" w:rsidP="00E653FA">
                  <w:pPr>
                    <w:rPr>
                      <w:rFonts w:ascii="Arial" w:hAnsi="Arial"/>
                      <w:sz w:val="20"/>
                      <w:szCs w:val="20"/>
                    </w:rPr>
                  </w:pPr>
                </w:p>
                <w:p w14:paraId="522B6AD2" w14:textId="77777777" w:rsidR="009E1120" w:rsidRDefault="009E1120" w:rsidP="00E653FA">
                  <w:pPr>
                    <w:rPr>
                      <w:rFonts w:ascii="Arial" w:hAnsi="Arial"/>
                      <w:sz w:val="20"/>
                      <w:szCs w:val="20"/>
                    </w:rPr>
                  </w:pPr>
                </w:p>
                <w:p w14:paraId="66ADE416" w14:textId="77777777" w:rsidR="009E1120" w:rsidRDefault="009E1120" w:rsidP="00E653FA">
                  <w:pPr>
                    <w:rPr>
                      <w:rFonts w:ascii="Arial" w:hAnsi="Arial"/>
                      <w:sz w:val="20"/>
                      <w:szCs w:val="20"/>
                    </w:rPr>
                  </w:pPr>
                </w:p>
                <w:p w14:paraId="38140C1D" w14:textId="77777777" w:rsidR="009E1120" w:rsidRDefault="009E1120" w:rsidP="00E653FA">
                  <w:pPr>
                    <w:rPr>
                      <w:rFonts w:ascii="Arial" w:hAnsi="Arial"/>
                      <w:sz w:val="20"/>
                      <w:szCs w:val="20"/>
                    </w:rPr>
                  </w:pPr>
                </w:p>
                <w:permEnd w:id="1578178863"/>
                <w:p w14:paraId="7421927E" w14:textId="3143AFEA" w:rsidR="009E1120" w:rsidRPr="00A30944" w:rsidRDefault="009E1120" w:rsidP="00E653FA">
                  <w:pPr>
                    <w:rPr>
                      <w:rFonts w:ascii="Arial" w:hAnsi="Arial"/>
                      <w:b/>
                      <w:sz w:val="20"/>
                      <w:szCs w:val="20"/>
                    </w:rPr>
                  </w:pPr>
                </w:p>
              </w:tc>
              <w:tc>
                <w:tcPr>
                  <w:tcW w:w="1080" w:type="dxa"/>
                  <w:tcBorders>
                    <w:top w:val="single" w:sz="4" w:space="0" w:color="auto"/>
                    <w:bottom w:val="single" w:sz="4" w:space="0" w:color="auto"/>
                  </w:tcBorders>
                </w:tcPr>
                <w:p w14:paraId="68D7006C" w14:textId="6375B854" w:rsidR="0031458B" w:rsidRDefault="00FE7A62" w:rsidP="00E653FA">
                  <w:pPr>
                    <w:rPr>
                      <w:rFonts w:ascii="Arial" w:hAnsi="Arial"/>
                      <w:sz w:val="20"/>
                      <w:szCs w:val="20"/>
                    </w:rPr>
                  </w:pPr>
                  <w:permStart w:id="1210450031" w:edGrp="everyone"/>
                  <w:r>
                    <w:rPr>
                      <w:rFonts w:ascii="Arial" w:hAnsi="Arial"/>
                      <w:sz w:val="20"/>
                      <w:szCs w:val="20"/>
                    </w:rPr>
                    <w:t>9:00 AM</w:t>
                  </w:r>
                </w:p>
                <w:permEnd w:id="1210450031"/>
                <w:p w14:paraId="46FDE36F" w14:textId="15E3C5B5" w:rsidR="0031458B" w:rsidRPr="00A30944" w:rsidRDefault="0031458B" w:rsidP="00E653FA">
                  <w:pPr>
                    <w:rPr>
                      <w:rFonts w:ascii="Arial" w:hAnsi="Arial"/>
                      <w:b/>
                      <w:sz w:val="20"/>
                      <w:szCs w:val="20"/>
                    </w:rPr>
                  </w:pPr>
                </w:p>
              </w:tc>
              <w:tc>
                <w:tcPr>
                  <w:tcW w:w="3060" w:type="dxa"/>
                  <w:tcBorders>
                    <w:top w:val="single" w:sz="4" w:space="0" w:color="auto"/>
                    <w:bottom w:val="single" w:sz="4" w:space="0" w:color="auto"/>
                  </w:tcBorders>
                </w:tcPr>
                <w:p w14:paraId="150AF650" w14:textId="77777777" w:rsidR="009E1120" w:rsidRDefault="009E1120" w:rsidP="008F2EF3">
                  <w:pPr>
                    <w:spacing w:line="259" w:lineRule="auto"/>
                    <w:rPr>
                      <w:rFonts w:ascii="Arial" w:hAnsi="Arial"/>
                      <w:sz w:val="20"/>
                      <w:szCs w:val="20"/>
                    </w:rPr>
                  </w:pPr>
                  <w:permStart w:id="173215477" w:edGrp="everyone"/>
                  <w:r>
                    <w:rPr>
                      <w:rFonts w:ascii="Arial" w:hAnsi="Arial"/>
                      <w:sz w:val="20"/>
                      <w:szCs w:val="20"/>
                    </w:rPr>
                    <w:t>In person</w:t>
                  </w:r>
                  <w:r w:rsidR="00E952FA">
                    <w:rPr>
                      <w:rFonts w:ascii="Arial" w:hAnsi="Arial"/>
                      <w:sz w:val="20"/>
                      <w:szCs w:val="20"/>
                    </w:rPr>
                    <w:t xml:space="preserve"> and by Webinar</w:t>
                  </w:r>
                  <w:r>
                    <w:rPr>
                      <w:rFonts w:ascii="Arial" w:hAnsi="Arial"/>
                      <w:sz w:val="20"/>
                      <w:szCs w:val="20"/>
                    </w:rPr>
                    <w:t>:</w:t>
                  </w:r>
                </w:p>
                <w:p w14:paraId="60981E7F" w14:textId="77777777" w:rsidR="009E1120" w:rsidRDefault="009E1120" w:rsidP="008F2EF3">
                  <w:pPr>
                    <w:spacing w:line="259" w:lineRule="auto"/>
                    <w:rPr>
                      <w:rFonts w:ascii="Arial" w:hAnsi="Arial"/>
                      <w:sz w:val="20"/>
                      <w:szCs w:val="20"/>
                    </w:rPr>
                  </w:pPr>
                </w:p>
                <w:p w14:paraId="46D6DA42" w14:textId="77777777" w:rsidR="008F2EF3" w:rsidRPr="008F2EF3" w:rsidRDefault="008F2EF3" w:rsidP="008F2EF3">
                  <w:pPr>
                    <w:spacing w:line="259" w:lineRule="auto"/>
                    <w:rPr>
                      <w:rFonts w:ascii="Arial" w:hAnsi="Arial"/>
                      <w:sz w:val="20"/>
                      <w:szCs w:val="20"/>
                    </w:rPr>
                  </w:pPr>
                  <w:r w:rsidRPr="008F2EF3">
                    <w:rPr>
                      <w:rFonts w:ascii="Arial" w:hAnsi="Arial"/>
                      <w:sz w:val="20"/>
                      <w:szCs w:val="20"/>
                    </w:rPr>
                    <w:t>Ecology Headquarters</w:t>
                  </w:r>
                </w:p>
                <w:p w14:paraId="3B7FF3F0" w14:textId="77777777" w:rsidR="008F2EF3" w:rsidRPr="008F2EF3" w:rsidRDefault="008F2EF3" w:rsidP="008F2EF3">
                  <w:pPr>
                    <w:spacing w:line="259" w:lineRule="auto"/>
                    <w:rPr>
                      <w:rFonts w:ascii="Arial" w:hAnsi="Arial"/>
                      <w:sz w:val="20"/>
                      <w:szCs w:val="20"/>
                    </w:rPr>
                  </w:pPr>
                  <w:r w:rsidRPr="008F2EF3">
                    <w:rPr>
                      <w:rFonts w:ascii="Arial" w:hAnsi="Arial"/>
                      <w:sz w:val="20"/>
                      <w:szCs w:val="20"/>
                    </w:rPr>
                    <w:t>300 Desmond Drive</w:t>
                  </w:r>
                </w:p>
                <w:p w14:paraId="36BE0F7C" w14:textId="4AF3EDE6" w:rsidR="008F2EF3" w:rsidRPr="008F2EF3" w:rsidRDefault="008F2EF3" w:rsidP="008F2EF3">
                  <w:pPr>
                    <w:spacing w:line="259" w:lineRule="auto"/>
                    <w:rPr>
                      <w:rFonts w:ascii="Arial" w:hAnsi="Arial"/>
                      <w:sz w:val="20"/>
                      <w:szCs w:val="20"/>
                    </w:rPr>
                  </w:pPr>
                  <w:r w:rsidRPr="008F2EF3">
                    <w:rPr>
                      <w:rFonts w:ascii="Arial" w:hAnsi="Arial"/>
                      <w:sz w:val="20"/>
                      <w:szCs w:val="20"/>
                    </w:rPr>
                    <w:t>Lacey, WA</w:t>
                  </w:r>
                  <w:r w:rsidR="0031458B">
                    <w:rPr>
                      <w:rFonts w:ascii="Arial" w:hAnsi="Arial"/>
                      <w:sz w:val="20"/>
                      <w:szCs w:val="20"/>
                    </w:rPr>
                    <w:t xml:space="preserve">  98503</w:t>
                  </w:r>
                </w:p>
                <w:p w14:paraId="1DB06DD6" w14:textId="77777777" w:rsidR="008F2EF3" w:rsidRDefault="008F2EF3" w:rsidP="008F2EF3">
                  <w:pPr>
                    <w:rPr>
                      <w:rFonts w:ascii="Arial" w:hAnsi="Arial"/>
                      <w:sz w:val="20"/>
                      <w:szCs w:val="20"/>
                    </w:rPr>
                  </w:pPr>
                </w:p>
                <w:p w14:paraId="147274A0" w14:textId="77777777" w:rsidR="00E952FA" w:rsidRDefault="008F2EF3" w:rsidP="00E952FA">
                  <w:pPr>
                    <w:rPr>
                      <w:rFonts w:ascii="Arial" w:hAnsi="Arial"/>
                      <w:sz w:val="20"/>
                      <w:szCs w:val="20"/>
                    </w:rPr>
                  </w:pPr>
                  <w:r>
                    <w:rPr>
                      <w:rFonts w:ascii="Arial" w:hAnsi="Arial"/>
                      <w:sz w:val="20"/>
                      <w:szCs w:val="20"/>
                    </w:rPr>
                    <w:t>Ecology Northwest Regional Office</w:t>
                  </w:r>
                </w:p>
                <w:p w14:paraId="05F0D55A" w14:textId="77777777" w:rsidR="00E952FA" w:rsidRPr="009E1120" w:rsidRDefault="00E952FA" w:rsidP="00E952FA">
                  <w:pPr>
                    <w:rPr>
                      <w:rFonts w:ascii="Arial" w:hAnsi="Arial"/>
                      <w:sz w:val="20"/>
                      <w:szCs w:val="20"/>
                    </w:rPr>
                  </w:pPr>
                  <w:r w:rsidRPr="009E1120">
                    <w:rPr>
                      <w:rFonts w:ascii="Arial" w:hAnsi="Arial"/>
                      <w:sz w:val="20"/>
                      <w:szCs w:val="20"/>
                    </w:rPr>
                    <w:t>3190 160th Ave SE</w:t>
                  </w:r>
                </w:p>
                <w:p w14:paraId="78A264A3" w14:textId="221F545D" w:rsidR="009E1120" w:rsidRPr="00D23F63" w:rsidRDefault="00E952FA" w:rsidP="00FC2948">
                  <w:pPr>
                    <w:rPr>
                      <w:rFonts w:ascii="Arial" w:hAnsi="Arial"/>
                      <w:b/>
                      <w:sz w:val="20"/>
                      <w:szCs w:val="20"/>
                    </w:rPr>
                  </w:pPr>
                  <w:r w:rsidRPr="009E1120">
                    <w:rPr>
                      <w:rFonts w:ascii="Arial" w:hAnsi="Arial"/>
                      <w:sz w:val="20"/>
                      <w:szCs w:val="20"/>
                    </w:rPr>
                    <w:t>Bellevue, WA 98008</w:t>
                  </w:r>
                  <w:permEnd w:id="173215477"/>
                </w:p>
              </w:tc>
              <w:tc>
                <w:tcPr>
                  <w:tcW w:w="4984" w:type="dxa"/>
                  <w:tcBorders>
                    <w:top w:val="single" w:sz="4" w:space="0" w:color="auto"/>
                    <w:bottom w:val="single" w:sz="4" w:space="0" w:color="auto"/>
                  </w:tcBorders>
                </w:tcPr>
                <w:p w14:paraId="00944173" w14:textId="2227DB18" w:rsidR="00B934BD" w:rsidRDefault="00B934BD" w:rsidP="00794352">
                  <w:pPr>
                    <w:spacing w:line="259" w:lineRule="auto"/>
                    <w:rPr>
                      <w:rFonts w:ascii="Arial" w:hAnsi="Arial"/>
                      <w:sz w:val="20"/>
                      <w:szCs w:val="20"/>
                    </w:rPr>
                  </w:pPr>
                  <w:permStart w:id="1589066794" w:edGrp="everyone"/>
                  <w:r>
                    <w:rPr>
                      <w:rFonts w:ascii="Arial" w:hAnsi="Arial"/>
                      <w:sz w:val="20"/>
                      <w:szCs w:val="20"/>
                    </w:rPr>
                    <w:t>The hearing begins</w:t>
                  </w:r>
                  <w:r w:rsidR="00794352" w:rsidRPr="00794352">
                    <w:rPr>
                      <w:rFonts w:ascii="Arial" w:hAnsi="Arial"/>
                      <w:sz w:val="20"/>
                      <w:szCs w:val="20"/>
                    </w:rPr>
                    <w:t xml:space="preserve"> at 9:00 AM</w:t>
                  </w:r>
                  <w:r>
                    <w:rPr>
                      <w:rFonts w:ascii="Arial" w:hAnsi="Arial" w:cs="Arial"/>
                      <w:color w:val="000000"/>
                      <w:sz w:val="20"/>
                      <w:szCs w:val="20"/>
                    </w:rPr>
                    <w:t xml:space="preserve"> with a b</w:t>
                  </w:r>
                  <w:r w:rsidRPr="008F2EF3">
                    <w:rPr>
                      <w:rFonts w:ascii="Arial" w:hAnsi="Arial" w:cs="Arial"/>
                      <w:color w:val="000000"/>
                      <w:sz w:val="20"/>
                      <w:szCs w:val="20"/>
                    </w:rPr>
                    <w:t>rief presentation</w:t>
                  </w:r>
                  <w:r>
                    <w:rPr>
                      <w:rFonts w:ascii="Arial" w:hAnsi="Arial" w:cs="Arial"/>
                      <w:color w:val="000000"/>
                      <w:sz w:val="20"/>
                      <w:szCs w:val="20"/>
                    </w:rPr>
                    <w:t xml:space="preserve"> and</w:t>
                  </w:r>
                  <w:r w:rsidRPr="008F2EF3">
                    <w:rPr>
                      <w:rFonts w:ascii="Arial" w:hAnsi="Arial" w:cs="Arial"/>
                      <w:color w:val="000000"/>
                      <w:sz w:val="20"/>
                      <w:szCs w:val="20"/>
                    </w:rPr>
                    <w:t xml:space="preserve"> question and answer session</w:t>
                  </w:r>
                  <w:r w:rsidR="000106E5">
                    <w:rPr>
                      <w:rFonts w:ascii="Arial" w:hAnsi="Arial" w:cs="Arial"/>
                      <w:color w:val="000000"/>
                      <w:sz w:val="20"/>
                      <w:szCs w:val="20"/>
                    </w:rPr>
                    <w:t>,</w:t>
                  </w:r>
                  <w:r>
                    <w:rPr>
                      <w:rFonts w:ascii="Arial" w:hAnsi="Arial" w:cs="Arial"/>
                      <w:color w:val="000000"/>
                      <w:sz w:val="20"/>
                      <w:szCs w:val="20"/>
                    </w:rPr>
                    <w:t xml:space="preserve"> followed by the formal hearing and testimony.</w:t>
                  </w:r>
                </w:p>
                <w:p w14:paraId="4FA61656" w14:textId="77777777" w:rsidR="00B934BD" w:rsidRDefault="00B934BD" w:rsidP="00794352">
                  <w:pPr>
                    <w:spacing w:line="259" w:lineRule="auto"/>
                    <w:rPr>
                      <w:rFonts w:ascii="Arial" w:hAnsi="Arial"/>
                      <w:sz w:val="20"/>
                      <w:szCs w:val="20"/>
                    </w:rPr>
                  </w:pPr>
                </w:p>
                <w:p w14:paraId="5992B894" w14:textId="77777777" w:rsidR="00424B8D" w:rsidRDefault="000106E5" w:rsidP="000106E5">
                  <w:pPr>
                    <w:spacing w:line="259" w:lineRule="auto"/>
                    <w:rPr>
                      <w:rFonts w:ascii="Arial" w:hAnsi="Arial"/>
                      <w:sz w:val="20"/>
                      <w:szCs w:val="20"/>
                    </w:rPr>
                  </w:pPr>
                  <w:r>
                    <w:rPr>
                      <w:rFonts w:ascii="Arial" w:hAnsi="Arial"/>
                      <w:sz w:val="20"/>
                      <w:szCs w:val="20"/>
                    </w:rPr>
                    <w:t>You may attend at one of the listed locations, or participate remotely by webinar</w:t>
                  </w:r>
                  <w:r w:rsidR="00794352" w:rsidRPr="00794352">
                    <w:rPr>
                      <w:rFonts w:ascii="Arial" w:hAnsi="Arial"/>
                      <w:sz w:val="20"/>
                      <w:szCs w:val="20"/>
                    </w:rPr>
                    <w:t>.</w:t>
                  </w:r>
                </w:p>
                <w:p w14:paraId="1B1CAA83" w14:textId="77777777" w:rsidR="00424B8D" w:rsidRDefault="00424B8D" w:rsidP="000106E5">
                  <w:pPr>
                    <w:spacing w:line="259" w:lineRule="auto"/>
                    <w:rPr>
                      <w:rFonts w:ascii="Arial" w:hAnsi="Arial"/>
                      <w:sz w:val="20"/>
                      <w:szCs w:val="20"/>
                    </w:rPr>
                  </w:pPr>
                </w:p>
                <w:p w14:paraId="167619CD" w14:textId="0F6F0AD0" w:rsidR="008F2EF3" w:rsidRDefault="000106E5" w:rsidP="000106E5">
                  <w:pPr>
                    <w:spacing w:line="259" w:lineRule="auto"/>
                    <w:rPr>
                      <w:rFonts w:ascii="Arial" w:hAnsi="Arial"/>
                      <w:sz w:val="20"/>
                      <w:szCs w:val="20"/>
                    </w:rPr>
                  </w:pPr>
                  <w:r>
                    <w:rPr>
                      <w:rFonts w:ascii="Arial" w:hAnsi="Arial"/>
                      <w:sz w:val="20"/>
                      <w:szCs w:val="20"/>
                    </w:rPr>
                    <w:t>A webinar is</w:t>
                  </w:r>
                  <w:r w:rsidR="008F2EF3" w:rsidRPr="008F2EF3">
                    <w:rPr>
                      <w:rFonts w:ascii="Arial" w:hAnsi="Arial" w:cs="Arial"/>
                      <w:color w:val="000000"/>
                      <w:sz w:val="20"/>
                      <w:szCs w:val="20"/>
                    </w:rPr>
                    <w:t xml:space="preserve"> an online meeting forum that you can attend from any computer using internet access.</w:t>
                  </w:r>
                  <w:r w:rsidR="00CF4E82">
                    <w:rPr>
                      <w:rFonts w:ascii="Arial" w:hAnsi="Arial" w:cs="Arial"/>
                      <w:color w:val="000000"/>
                      <w:sz w:val="20"/>
                      <w:szCs w:val="20"/>
                    </w:rPr>
                    <w:t xml:space="preserve">  </w:t>
                  </w:r>
                  <w:r w:rsidR="008F2EF3" w:rsidRPr="000106E5">
                    <w:rPr>
                      <w:rFonts w:ascii="Arial" w:hAnsi="Arial"/>
                      <w:sz w:val="20"/>
                      <w:szCs w:val="20"/>
                    </w:rPr>
                    <w:t xml:space="preserve">To join the webinar, click on the following link for more information and instructions: </w:t>
                  </w:r>
                  <w:hyperlink r:id="rId12" w:history="1">
                    <w:r w:rsidR="00832C0B" w:rsidRPr="00832C0B">
                      <w:rPr>
                        <w:rStyle w:val="Hyperlink"/>
                        <w:rFonts w:ascii="Arial" w:hAnsi="Arial"/>
                        <w:sz w:val="20"/>
                        <w:szCs w:val="20"/>
                      </w:rPr>
                      <w:t>https://watech.webex.com/watech/j.php?MTID=m94a01659810819e31fd7c2d1db093317</w:t>
                    </w:r>
                  </w:hyperlink>
                </w:p>
                <w:p w14:paraId="6E9A1B05" w14:textId="77777777" w:rsidR="000106E5" w:rsidRDefault="000106E5" w:rsidP="000106E5">
                  <w:pPr>
                    <w:spacing w:line="259" w:lineRule="auto"/>
                    <w:rPr>
                      <w:rFonts w:ascii="Arial" w:hAnsi="Arial"/>
                      <w:sz w:val="20"/>
                      <w:szCs w:val="20"/>
                    </w:rPr>
                  </w:pPr>
                </w:p>
                <w:p w14:paraId="101A7CBC" w14:textId="77777777" w:rsidR="00BE1ADD" w:rsidRPr="00BE1ADD" w:rsidRDefault="00BE1ADD" w:rsidP="00BE1ADD">
                  <w:pPr>
                    <w:rPr>
                      <w:sz w:val="22"/>
                    </w:rPr>
                  </w:pPr>
                  <w:r w:rsidRPr="00BE1ADD">
                    <w:rPr>
                      <w:sz w:val="22"/>
                    </w:rPr>
                    <w:t>Meeting Number:  804 165 501</w:t>
                  </w:r>
                </w:p>
                <w:p w14:paraId="632FE9AD" w14:textId="77777777" w:rsidR="00BE1ADD" w:rsidRPr="00BE1ADD" w:rsidRDefault="00BE1ADD" w:rsidP="00BE1ADD">
                  <w:pPr>
                    <w:rPr>
                      <w:sz w:val="22"/>
                    </w:rPr>
                  </w:pPr>
                  <w:r w:rsidRPr="00BE1ADD">
                    <w:rPr>
                      <w:sz w:val="22"/>
                    </w:rPr>
                    <w:t>Meeting Password:  Ecology1</w:t>
                  </w:r>
                </w:p>
                <w:p w14:paraId="1E034E78" w14:textId="77777777" w:rsidR="00BE1ADD" w:rsidRDefault="00BE1ADD" w:rsidP="000106E5">
                  <w:pPr>
                    <w:spacing w:line="259" w:lineRule="auto"/>
                    <w:rPr>
                      <w:rFonts w:ascii="Arial" w:hAnsi="Arial"/>
                      <w:sz w:val="20"/>
                      <w:szCs w:val="20"/>
                    </w:rPr>
                  </w:pPr>
                </w:p>
                <w:p w14:paraId="0254F3D2" w14:textId="77777777" w:rsidR="00BE1ADD" w:rsidRPr="000106E5" w:rsidRDefault="00BE1ADD" w:rsidP="000106E5">
                  <w:pPr>
                    <w:spacing w:line="259" w:lineRule="auto"/>
                    <w:rPr>
                      <w:rFonts w:ascii="Arial" w:hAnsi="Arial"/>
                      <w:sz w:val="20"/>
                      <w:szCs w:val="20"/>
                    </w:rPr>
                  </w:pPr>
                </w:p>
                <w:p w14:paraId="4BC8848B" w14:textId="3E8C0B8A" w:rsidR="00DB6F74" w:rsidRPr="00DB6F74" w:rsidRDefault="008F2EF3" w:rsidP="006005C6">
                  <w:pPr>
                    <w:spacing w:line="259" w:lineRule="auto"/>
                    <w:rPr>
                      <w:rFonts w:ascii="Arial" w:hAnsi="Arial"/>
                      <w:sz w:val="20"/>
                      <w:szCs w:val="20"/>
                    </w:rPr>
                  </w:pPr>
                  <w:r w:rsidRPr="000106E5">
                    <w:rPr>
                      <w:rFonts w:ascii="Arial" w:hAnsi="Arial"/>
                      <w:sz w:val="20"/>
                      <w:szCs w:val="20"/>
                    </w:rPr>
                    <w:t xml:space="preserve">For audio only, call US toll number </w:t>
                  </w:r>
                  <w:r w:rsidR="006005C6" w:rsidRPr="006005C6">
                    <w:rPr>
                      <w:rFonts w:ascii="Arial" w:hAnsi="Arial"/>
                      <w:sz w:val="20"/>
                      <w:szCs w:val="20"/>
                    </w:rPr>
                    <w:t xml:space="preserve">1-650-479-3208 </w:t>
                  </w:r>
                  <w:r w:rsidR="006005C6">
                    <w:rPr>
                      <w:rFonts w:ascii="Arial" w:hAnsi="Arial"/>
                      <w:sz w:val="20"/>
                      <w:szCs w:val="20"/>
                    </w:rPr>
                    <w:t xml:space="preserve">or toll free </w:t>
                  </w:r>
                  <w:r w:rsidR="006005C6" w:rsidRPr="006005C6">
                    <w:rPr>
                      <w:rFonts w:ascii="Arial" w:hAnsi="Arial"/>
                      <w:sz w:val="20"/>
                      <w:szCs w:val="20"/>
                    </w:rPr>
                    <w:t xml:space="preserve">1-877-668-4493 </w:t>
                  </w:r>
                  <w:r w:rsidRPr="000106E5">
                    <w:rPr>
                      <w:rFonts w:ascii="Arial" w:hAnsi="Arial"/>
                      <w:sz w:val="20"/>
                      <w:szCs w:val="20"/>
                    </w:rPr>
                    <w:t xml:space="preserve">and enter access code </w:t>
                  </w:r>
                  <w:r w:rsidR="006005C6" w:rsidRPr="006005C6">
                    <w:rPr>
                      <w:rFonts w:ascii="Arial" w:hAnsi="Arial"/>
                      <w:bCs/>
                      <w:sz w:val="20"/>
                      <w:szCs w:val="20"/>
                    </w:rPr>
                    <w:t>804 165 501</w:t>
                  </w:r>
                  <w:r w:rsidRPr="000106E5">
                    <w:rPr>
                      <w:rFonts w:ascii="Arial" w:hAnsi="Arial"/>
                      <w:sz w:val="20"/>
                      <w:szCs w:val="20"/>
                    </w:rPr>
                    <w:t>. Or to receive a free call back, provide your phone number when you join the event.</w:t>
                  </w:r>
                  <w:permEnd w:id="1589066794"/>
                </w:p>
              </w:tc>
            </w:tr>
            <w:tr w:rsidR="00B934BD" w:rsidRPr="00D23F63" w14:paraId="1482521D" w14:textId="77777777" w:rsidTr="00E20826">
              <w:trPr>
                <w:trHeight w:val="288"/>
              </w:trPr>
              <w:tc>
                <w:tcPr>
                  <w:tcW w:w="2036" w:type="dxa"/>
                  <w:tcBorders>
                    <w:top w:val="single" w:sz="4" w:space="0" w:color="auto"/>
                  </w:tcBorders>
                </w:tcPr>
                <w:p w14:paraId="64CD1DF6" w14:textId="0CC05F21" w:rsidR="00B934BD" w:rsidRDefault="00B934BD" w:rsidP="00E653FA">
                  <w:pPr>
                    <w:rPr>
                      <w:rFonts w:ascii="Arial" w:hAnsi="Arial"/>
                      <w:sz w:val="20"/>
                      <w:szCs w:val="20"/>
                    </w:rPr>
                  </w:pPr>
                  <w:permStart w:id="2024826516" w:edGrp="everyone" w:colFirst="0" w:colLast="0"/>
                  <w:permStart w:id="968775733" w:edGrp="everyone" w:colFirst="1" w:colLast="1"/>
                  <w:permStart w:id="1077311230" w:edGrp="everyone" w:colFirst="2" w:colLast="2"/>
                  <w:permStart w:id="1892687986" w:edGrp="everyone" w:colFirst="3" w:colLast="3"/>
                  <w:permStart w:id="166599618" w:edGrp="everyone" w:colFirst="4" w:colLast="4"/>
                  <w:permEnd w:id="2096326936"/>
                  <w:permEnd w:id="1369784729"/>
                  <w:permEnd w:id="709786589"/>
                  <w:permEnd w:id="1443445111"/>
                  <w:r>
                    <w:rPr>
                      <w:rFonts w:ascii="Arial" w:hAnsi="Arial"/>
                      <w:sz w:val="20"/>
                      <w:szCs w:val="20"/>
                    </w:rPr>
                    <w:t>March 9, 2018</w:t>
                  </w:r>
                </w:p>
              </w:tc>
              <w:tc>
                <w:tcPr>
                  <w:tcW w:w="1080" w:type="dxa"/>
                  <w:tcBorders>
                    <w:top w:val="single" w:sz="4" w:space="0" w:color="auto"/>
                  </w:tcBorders>
                </w:tcPr>
                <w:p w14:paraId="2C0362C0" w14:textId="26062BBA" w:rsidR="00B934BD" w:rsidRDefault="00B934BD" w:rsidP="00E653FA">
                  <w:pPr>
                    <w:rPr>
                      <w:rFonts w:ascii="Arial" w:hAnsi="Arial"/>
                      <w:sz w:val="20"/>
                      <w:szCs w:val="20"/>
                    </w:rPr>
                  </w:pPr>
                  <w:r>
                    <w:rPr>
                      <w:rFonts w:ascii="Arial" w:hAnsi="Arial"/>
                      <w:sz w:val="20"/>
                      <w:szCs w:val="20"/>
                    </w:rPr>
                    <w:t>9:00 AM</w:t>
                  </w:r>
                </w:p>
              </w:tc>
              <w:tc>
                <w:tcPr>
                  <w:tcW w:w="3060" w:type="dxa"/>
                  <w:tcBorders>
                    <w:top w:val="single" w:sz="4" w:space="0" w:color="auto"/>
                  </w:tcBorders>
                </w:tcPr>
                <w:p w14:paraId="63D3861F" w14:textId="77777777" w:rsidR="00B934BD" w:rsidRDefault="00B934BD" w:rsidP="00B934BD">
                  <w:pPr>
                    <w:rPr>
                      <w:rFonts w:ascii="Arial" w:hAnsi="Arial"/>
                      <w:sz w:val="20"/>
                      <w:szCs w:val="20"/>
                    </w:rPr>
                  </w:pPr>
                  <w:r>
                    <w:rPr>
                      <w:rFonts w:ascii="Arial" w:hAnsi="Arial"/>
                      <w:sz w:val="20"/>
                      <w:szCs w:val="20"/>
                    </w:rPr>
                    <w:t>In Person and by Webinar</w:t>
                  </w:r>
                </w:p>
                <w:p w14:paraId="44CD4BAC" w14:textId="77777777" w:rsidR="00B934BD" w:rsidRDefault="00B934BD" w:rsidP="00B934BD">
                  <w:pPr>
                    <w:rPr>
                      <w:rFonts w:ascii="Arial" w:hAnsi="Arial"/>
                      <w:sz w:val="20"/>
                      <w:szCs w:val="20"/>
                    </w:rPr>
                  </w:pPr>
                </w:p>
                <w:p w14:paraId="12DCDB5B" w14:textId="77777777" w:rsidR="00B934BD" w:rsidRDefault="00B934BD" w:rsidP="00B934BD">
                  <w:pPr>
                    <w:rPr>
                      <w:rStyle w:val="ms-rtethemeforecolor-2-0"/>
                      <w:rFonts w:ascii="Arial" w:hAnsi="Arial" w:cs="Arial"/>
                      <w:sz w:val="20"/>
                      <w:szCs w:val="20"/>
                    </w:rPr>
                  </w:pPr>
                </w:p>
                <w:p w14:paraId="3DD7EBAE" w14:textId="77777777" w:rsidR="00B934BD" w:rsidRDefault="00B934BD" w:rsidP="00B934BD">
                  <w:pPr>
                    <w:rPr>
                      <w:rStyle w:val="ms-rtethemeforecolor-2-0"/>
                      <w:rFonts w:ascii="Arial" w:hAnsi="Arial" w:cs="Arial"/>
                      <w:sz w:val="20"/>
                      <w:szCs w:val="20"/>
                    </w:rPr>
                  </w:pPr>
                  <w:r>
                    <w:rPr>
                      <w:rStyle w:val="ms-rtethemeforecolor-2-0"/>
                      <w:rFonts w:ascii="Arial" w:hAnsi="Arial" w:cs="Arial"/>
                      <w:sz w:val="20"/>
                      <w:szCs w:val="20"/>
                    </w:rPr>
                    <w:t>Ecology Central Regional Office</w:t>
                  </w:r>
                </w:p>
                <w:p w14:paraId="1F793FD7" w14:textId="77777777" w:rsidR="00B934BD" w:rsidRPr="00E952FA" w:rsidRDefault="00B934BD" w:rsidP="00B934BD">
                  <w:pPr>
                    <w:rPr>
                      <w:rStyle w:val="ms-rtethemeforecolor-2-0"/>
                      <w:rFonts w:ascii="Arial" w:hAnsi="Arial" w:cs="Arial"/>
                      <w:sz w:val="20"/>
                      <w:szCs w:val="20"/>
                    </w:rPr>
                  </w:pPr>
                  <w:r w:rsidRPr="00E952FA">
                    <w:rPr>
                      <w:rStyle w:val="ms-rtethemeforecolor-2-0"/>
                      <w:rFonts w:ascii="Arial" w:hAnsi="Arial" w:cs="Arial"/>
                      <w:sz w:val="20"/>
                      <w:szCs w:val="20"/>
                    </w:rPr>
                    <w:t>1250 W. Alder</w:t>
                  </w:r>
                  <w:r>
                    <w:rPr>
                      <w:rStyle w:val="ms-rtethemeforecolor-2-0"/>
                      <w:rFonts w:ascii="Arial" w:hAnsi="Arial" w:cs="Arial"/>
                      <w:sz w:val="20"/>
                      <w:szCs w:val="20"/>
                    </w:rPr>
                    <w:t xml:space="preserve"> </w:t>
                  </w:r>
                  <w:r w:rsidRPr="00E952FA">
                    <w:rPr>
                      <w:rStyle w:val="ms-rtethemeforecolor-2-0"/>
                      <w:rFonts w:ascii="Arial" w:hAnsi="Arial" w:cs="Arial"/>
                      <w:sz w:val="20"/>
                      <w:szCs w:val="20"/>
                    </w:rPr>
                    <w:t>Street</w:t>
                  </w:r>
                </w:p>
                <w:p w14:paraId="0992D57A" w14:textId="77777777" w:rsidR="00B934BD" w:rsidRDefault="00B934BD" w:rsidP="00B934BD">
                  <w:pPr>
                    <w:rPr>
                      <w:rStyle w:val="baec5a81-e4d6-4674-97f3-e9220f0136c1"/>
                      <w:rFonts w:ascii="Arial" w:hAnsi="Arial" w:cs="Arial"/>
                      <w:sz w:val="20"/>
                      <w:szCs w:val="20"/>
                    </w:rPr>
                  </w:pPr>
                  <w:r>
                    <w:rPr>
                      <w:rStyle w:val="baec5a81-e4d6-4674-97f3-e9220f0136c1"/>
                      <w:rFonts w:ascii="Arial" w:hAnsi="Arial" w:cs="Arial"/>
                      <w:sz w:val="20"/>
                      <w:szCs w:val="20"/>
                    </w:rPr>
                    <w:t>Union Gap, WA  98903</w:t>
                  </w:r>
                </w:p>
                <w:p w14:paraId="61146FE7" w14:textId="77777777" w:rsidR="00B934BD" w:rsidRDefault="00B934BD" w:rsidP="00B934BD">
                  <w:pPr>
                    <w:rPr>
                      <w:rFonts w:ascii="Arial" w:hAnsi="Arial"/>
                      <w:sz w:val="20"/>
                      <w:szCs w:val="20"/>
                    </w:rPr>
                  </w:pPr>
                </w:p>
                <w:p w14:paraId="6815CECD" w14:textId="77777777" w:rsidR="00B934BD" w:rsidRPr="00E952FA" w:rsidRDefault="00B934BD" w:rsidP="00B934BD">
                  <w:pPr>
                    <w:rPr>
                      <w:rStyle w:val="ms-rtethemeforecolor-2-0"/>
                      <w:rFonts w:ascii="Arial" w:hAnsi="Arial" w:cs="Arial"/>
                      <w:sz w:val="20"/>
                      <w:szCs w:val="20"/>
                    </w:rPr>
                  </w:pPr>
                  <w:r w:rsidRPr="00E952FA">
                    <w:rPr>
                      <w:rStyle w:val="ms-rtethemeforecolor-2-0"/>
                      <w:rFonts w:ascii="Arial" w:hAnsi="Arial" w:cs="Arial"/>
                      <w:sz w:val="20"/>
                      <w:szCs w:val="20"/>
                    </w:rPr>
                    <w:t>Ecology Eastern Regional Office</w:t>
                  </w:r>
                </w:p>
                <w:p w14:paraId="27AB7F2B" w14:textId="77777777" w:rsidR="00B934BD" w:rsidRDefault="00B934BD" w:rsidP="00B934BD">
                  <w:pPr>
                    <w:rPr>
                      <w:rStyle w:val="ms-rtethemeforecolor-2-0"/>
                      <w:rFonts w:ascii="Arial" w:hAnsi="Arial" w:cs="Arial"/>
                      <w:sz w:val="20"/>
                      <w:szCs w:val="20"/>
                    </w:rPr>
                  </w:pPr>
                  <w:r w:rsidRPr="00E952FA">
                    <w:rPr>
                      <w:rStyle w:val="ms-rtethemeforecolor-2-0"/>
                      <w:rFonts w:ascii="Arial" w:hAnsi="Arial" w:cs="Arial"/>
                      <w:sz w:val="20"/>
                      <w:szCs w:val="20"/>
                    </w:rPr>
                    <w:t>4601 N. Monroe St.</w:t>
                  </w:r>
                </w:p>
                <w:p w14:paraId="18F0274F" w14:textId="793A4F49" w:rsidR="00B934BD" w:rsidRDefault="00B934BD" w:rsidP="00B934BD">
                  <w:pPr>
                    <w:rPr>
                      <w:rFonts w:ascii="Arial" w:hAnsi="Arial"/>
                      <w:sz w:val="20"/>
                      <w:szCs w:val="20"/>
                    </w:rPr>
                  </w:pPr>
                  <w:r w:rsidRPr="00E952FA">
                    <w:rPr>
                      <w:rStyle w:val="ms-rtethemeforecolor-2-0"/>
                      <w:rFonts w:ascii="Arial" w:hAnsi="Arial" w:cs="Arial"/>
                      <w:sz w:val="20"/>
                      <w:szCs w:val="20"/>
                    </w:rPr>
                    <w:lastRenderedPageBreak/>
                    <w:t>Spokane, WA 99205</w:t>
                  </w:r>
                </w:p>
              </w:tc>
              <w:tc>
                <w:tcPr>
                  <w:tcW w:w="4984" w:type="dxa"/>
                  <w:tcBorders>
                    <w:top w:val="single" w:sz="4" w:space="0" w:color="auto"/>
                  </w:tcBorders>
                </w:tcPr>
                <w:p w14:paraId="209784CF" w14:textId="77777777" w:rsidR="00CF4E82" w:rsidRDefault="000106E5" w:rsidP="000106E5">
                  <w:pPr>
                    <w:spacing w:line="259" w:lineRule="auto"/>
                    <w:rPr>
                      <w:rFonts w:ascii="Arial" w:hAnsi="Arial" w:cs="Arial"/>
                      <w:color w:val="000000"/>
                      <w:sz w:val="20"/>
                      <w:szCs w:val="20"/>
                    </w:rPr>
                  </w:pPr>
                  <w:r>
                    <w:rPr>
                      <w:rFonts w:ascii="Arial" w:hAnsi="Arial"/>
                      <w:sz w:val="20"/>
                      <w:szCs w:val="20"/>
                    </w:rPr>
                    <w:lastRenderedPageBreak/>
                    <w:t>The hearing begins</w:t>
                  </w:r>
                  <w:r w:rsidRPr="00794352">
                    <w:rPr>
                      <w:rFonts w:ascii="Arial" w:hAnsi="Arial"/>
                      <w:sz w:val="20"/>
                      <w:szCs w:val="20"/>
                    </w:rPr>
                    <w:t xml:space="preserve"> at 9:00 AM</w:t>
                  </w:r>
                  <w:r>
                    <w:rPr>
                      <w:rFonts w:ascii="Arial" w:hAnsi="Arial" w:cs="Arial"/>
                      <w:color w:val="000000"/>
                      <w:sz w:val="20"/>
                      <w:szCs w:val="20"/>
                    </w:rPr>
                    <w:t xml:space="preserve"> with a b</w:t>
                  </w:r>
                  <w:r w:rsidRPr="008F2EF3">
                    <w:rPr>
                      <w:rFonts w:ascii="Arial" w:hAnsi="Arial" w:cs="Arial"/>
                      <w:color w:val="000000"/>
                      <w:sz w:val="20"/>
                      <w:szCs w:val="20"/>
                    </w:rPr>
                    <w:t>rief presentation</w:t>
                  </w:r>
                  <w:r>
                    <w:rPr>
                      <w:rFonts w:ascii="Arial" w:hAnsi="Arial" w:cs="Arial"/>
                      <w:color w:val="000000"/>
                      <w:sz w:val="20"/>
                      <w:szCs w:val="20"/>
                    </w:rPr>
                    <w:t xml:space="preserve"> and</w:t>
                  </w:r>
                  <w:r w:rsidRPr="008F2EF3">
                    <w:rPr>
                      <w:rFonts w:ascii="Arial" w:hAnsi="Arial" w:cs="Arial"/>
                      <w:color w:val="000000"/>
                      <w:sz w:val="20"/>
                      <w:szCs w:val="20"/>
                    </w:rPr>
                    <w:t xml:space="preserve"> question and answer session</w:t>
                  </w:r>
                  <w:r>
                    <w:rPr>
                      <w:rFonts w:ascii="Arial" w:hAnsi="Arial" w:cs="Arial"/>
                      <w:color w:val="000000"/>
                      <w:sz w:val="20"/>
                      <w:szCs w:val="20"/>
                    </w:rPr>
                    <w:t>, followed by the formal hearing and testimony.</w:t>
                  </w:r>
                </w:p>
                <w:p w14:paraId="697ADB38" w14:textId="77777777" w:rsidR="00CF4E82" w:rsidRDefault="00CF4E82" w:rsidP="000106E5">
                  <w:pPr>
                    <w:spacing w:line="259" w:lineRule="auto"/>
                    <w:rPr>
                      <w:rFonts w:ascii="Arial" w:hAnsi="Arial" w:cs="Arial"/>
                      <w:color w:val="000000"/>
                      <w:sz w:val="20"/>
                      <w:szCs w:val="20"/>
                    </w:rPr>
                  </w:pPr>
                </w:p>
                <w:p w14:paraId="1266E70F" w14:textId="77777777" w:rsidR="00424B8D" w:rsidRDefault="000106E5" w:rsidP="000106E5">
                  <w:pPr>
                    <w:spacing w:line="259" w:lineRule="auto"/>
                    <w:rPr>
                      <w:rFonts w:ascii="Arial" w:hAnsi="Arial"/>
                      <w:sz w:val="20"/>
                      <w:szCs w:val="20"/>
                    </w:rPr>
                  </w:pPr>
                  <w:r>
                    <w:rPr>
                      <w:rFonts w:ascii="Arial" w:hAnsi="Arial"/>
                      <w:sz w:val="20"/>
                      <w:szCs w:val="20"/>
                    </w:rPr>
                    <w:t>You may attend at one of the listed locations, or participate remotely by webinar</w:t>
                  </w:r>
                  <w:r w:rsidRPr="00794352">
                    <w:rPr>
                      <w:rFonts w:ascii="Arial" w:hAnsi="Arial"/>
                      <w:sz w:val="20"/>
                      <w:szCs w:val="20"/>
                    </w:rPr>
                    <w:t>.</w:t>
                  </w:r>
                </w:p>
                <w:p w14:paraId="6C4AF9FB" w14:textId="77777777" w:rsidR="00424B8D" w:rsidRDefault="00424B8D" w:rsidP="000106E5">
                  <w:pPr>
                    <w:spacing w:line="259" w:lineRule="auto"/>
                    <w:rPr>
                      <w:rFonts w:ascii="Arial" w:hAnsi="Arial"/>
                      <w:sz w:val="20"/>
                      <w:szCs w:val="20"/>
                    </w:rPr>
                  </w:pPr>
                </w:p>
                <w:p w14:paraId="1BA03EDD" w14:textId="279350E2" w:rsidR="000106E5" w:rsidRDefault="000106E5" w:rsidP="000106E5">
                  <w:pPr>
                    <w:spacing w:line="259" w:lineRule="auto"/>
                    <w:rPr>
                      <w:rFonts w:ascii="Arial" w:hAnsi="Arial"/>
                      <w:sz w:val="20"/>
                      <w:szCs w:val="20"/>
                    </w:rPr>
                  </w:pPr>
                  <w:r>
                    <w:rPr>
                      <w:rFonts w:ascii="Arial" w:hAnsi="Arial"/>
                      <w:sz w:val="20"/>
                      <w:szCs w:val="20"/>
                    </w:rPr>
                    <w:lastRenderedPageBreak/>
                    <w:t>A webinar is</w:t>
                  </w:r>
                  <w:r w:rsidRPr="008F2EF3">
                    <w:rPr>
                      <w:rFonts w:ascii="Arial" w:hAnsi="Arial" w:cs="Arial"/>
                      <w:color w:val="000000"/>
                      <w:sz w:val="20"/>
                      <w:szCs w:val="20"/>
                    </w:rPr>
                    <w:t xml:space="preserve"> an online meeting forum that you can attend from any computer using internet access.</w:t>
                  </w:r>
                  <w:r w:rsidR="00CF4E82">
                    <w:rPr>
                      <w:rFonts w:ascii="Arial" w:hAnsi="Arial" w:cs="Arial"/>
                      <w:color w:val="000000"/>
                      <w:sz w:val="20"/>
                      <w:szCs w:val="20"/>
                    </w:rPr>
                    <w:t xml:space="preserve">  </w:t>
                  </w:r>
                  <w:r w:rsidRPr="000106E5">
                    <w:rPr>
                      <w:rFonts w:ascii="Arial" w:hAnsi="Arial"/>
                      <w:sz w:val="20"/>
                      <w:szCs w:val="20"/>
                    </w:rPr>
                    <w:t xml:space="preserve">To join the webinar, click on the following link for more information and instructions: </w:t>
                  </w:r>
                  <w:hyperlink r:id="rId13" w:history="1">
                    <w:r w:rsidR="00832C0B" w:rsidRPr="00832C0B">
                      <w:rPr>
                        <w:rStyle w:val="Hyperlink"/>
                        <w:rFonts w:ascii="Arial" w:hAnsi="Arial"/>
                        <w:sz w:val="20"/>
                        <w:szCs w:val="20"/>
                      </w:rPr>
                      <w:t>https://watech.webex.com/watech/j.php?MTID=mf0c938692688a15bda43b5f59841845a</w:t>
                    </w:r>
                  </w:hyperlink>
                </w:p>
                <w:p w14:paraId="6D985489" w14:textId="77777777" w:rsidR="000106E5" w:rsidRDefault="000106E5" w:rsidP="000106E5">
                  <w:pPr>
                    <w:spacing w:line="259" w:lineRule="auto"/>
                    <w:rPr>
                      <w:rFonts w:ascii="Arial" w:hAnsi="Arial"/>
                      <w:sz w:val="20"/>
                      <w:szCs w:val="20"/>
                    </w:rPr>
                  </w:pPr>
                </w:p>
                <w:p w14:paraId="0CF7043E" w14:textId="77777777" w:rsidR="00BE1ADD" w:rsidRPr="00BE1ADD" w:rsidRDefault="00BE1ADD" w:rsidP="00BE1ADD">
                  <w:pPr>
                    <w:rPr>
                      <w:sz w:val="22"/>
                    </w:rPr>
                  </w:pPr>
                  <w:r w:rsidRPr="00BE1ADD">
                    <w:rPr>
                      <w:sz w:val="22"/>
                    </w:rPr>
                    <w:t xml:space="preserve">Meeting Number:  802 522 807 </w:t>
                  </w:r>
                </w:p>
                <w:p w14:paraId="7B6A6961" w14:textId="77777777" w:rsidR="00BE1ADD" w:rsidRPr="00BE1ADD" w:rsidRDefault="00BE1ADD" w:rsidP="00BE1ADD">
                  <w:pPr>
                    <w:rPr>
                      <w:sz w:val="22"/>
                    </w:rPr>
                  </w:pPr>
                  <w:r w:rsidRPr="00BE1ADD">
                    <w:rPr>
                      <w:sz w:val="22"/>
                    </w:rPr>
                    <w:t>Meeting Password:  Ecology1</w:t>
                  </w:r>
                </w:p>
                <w:p w14:paraId="6D4D2688" w14:textId="77777777" w:rsidR="00BE1ADD" w:rsidRPr="000106E5" w:rsidRDefault="00BE1ADD" w:rsidP="000106E5">
                  <w:pPr>
                    <w:spacing w:line="259" w:lineRule="auto"/>
                    <w:rPr>
                      <w:rFonts w:ascii="Arial" w:hAnsi="Arial"/>
                      <w:sz w:val="20"/>
                      <w:szCs w:val="20"/>
                    </w:rPr>
                  </w:pPr>
                </w:p>
                <w:p w14:paraId="5020C715" w14:textId="575587FC" w:rsidR="00B934BD" w:rsidRPr="00794352" w:rsidRDefault="000106E5" w:rsidP="00832C0B">
                  <w:pPr>
                    <w:rPr>
                      <w:rFonts w:ascii="Arial" w:hAnsi="Arial"/>
                      <w:sz w:val="20"/>
                      <w:szCs w:val="20"/>
                    </w:rPr>
                  </w:pPr>
                  <w:r w:rsidRPr="00A00FEC">
                    <w:rPr>
                      <w:rFonts w:ascii="Arial" w:hAnsi="Arial"/>
                      <w:sz w:val="20"/>
                      <w:szCs w:val="20"/>
                    </w:rPr>
                    <w:t xml:space="preserve">For audio only, call US toll number </w:t>
                  </w:r>
                  <w:r w:rsidR="00832C0B" w:rsidRPr="00A00FEC">
                    <w:rPr>
                      <w:rFonts w:ascii="Arial" w:hAnsi="Arial"/>
                      <w:sz w:val="20"/>
                      <w:szCs w:val="20"/>
                    </w:rPr>
                    <w:t xml:space="preserve">1-650-479-3208 or toll free 1-877-668-4493 </w:t>
                  </w:r>
                  <w:r w:rsidRPr="00A00FEC">
                    <w:rPr>
                      <w:rFonts w:ascii="Arial" w:hAnsi="Arial"/>
                      <w:sz w:val="20"/>
                      <w:szCs w:val="20"/>
                    </w:rPr>
                    <w:t xml:space="preserve">and enter access code </w:t>
                  </w:r>
                  <w:r w:rsidR="00832C0B" w:rsidRPr="00A00FEC">
                    <w:rPr>
                      <w:rFonts w:ascii="Arial" w:hAnsi="Arial"/>
                      <w:bCs/>
                      <w:sz w:val="20"/>
                      <w:szCs w:val="20"/>
                    </w:rPr>
                    <w:t>802 522 807</w:t>
                  </w:r>
                  <w:r w:rsidRPr="00A00FEC">
                    <w:rPr>
                      <w:rFonts w:ascii="Arial" w:hAnsi="Arial"/>
                      <w:sz w:val="20"/>
                      <w:szCs w:val="20"/>
                    </w:rPr>
                    <w:t>. Or to receive a free call back, provide your phone number when you join the event.</w:t>
                  </w:r>
                </w:p>
              </w:tc>
            </w:tr>
            <w:permEnd w:id="2024826516"/>
            <w:permEnd w:id="968775733"/>
            <w:permEnd w:id="1077311230"/>
            <w:permEnd w:id="1892687986"/>
            <w:permEnd w:id="166599618"/>
          </w:tbl>
          <w:p w14:paraId="7EF60D6A" w14:textId="09C172F0" w:rsidR="00EE01F6" w:rsidRDefault="00EE01F6" w:rsidP="00E653FA">
            <w:pPr>
              <w:rPr>
                <w:rFonts w:ascii="Arial" w:hAnsi="Arial"/>
                <w:b/>
                <w:sz w:val="20"/>
                <w:szCs w:val="20"/>
              </w:rPr>
            </w:pPr>
          </w:p>
        </w:tc>
      </w:tr>
      <w:tr w:rsidR="001F2F60" w:rsidRPr="004D58F5" w14:paraId="3004557B"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48EFBBCC" w14:textId="4C347F78" w:rsidR="001F2F60" w:rsidRDefault="001F2F60" w:rsidP="00C6175F">
            <w:pPr>
              <w:rPr>
                <w:rFonts w:ascii="Arial" w:hAnsi="Arial"/>
                <w:sz w:val="20"/>
                <w:szCs w:val="20"/>
              </w:rPr>
            </w:pPr>
            <w:r>
              <w:rPr>
                <w:rFonts w:ascii="Arial" w:hAnsi="Arial"/>
                <w:b/>
                <w:sz w:val="20"/>
                <w:szCs w:val="20"/>
              </w:rPr>
              <w:lastRenderedPageBreak/>
              <w:t>Date of intended adoption:</w:t>
            </w:r>
            <w:r w:rsidR="00C6175F" w:rsidRPr="00C6175F">
              <w:rPr>
                <w:rFonts w:ascii="Arial" w:hAnsi="Arial"/>
                <w:sz w:val="20"/>
                <w:szCs w:val="20"/>
              </w:rPr>
              <w:t xml:space="preserve"> </w:t>
            </w:r>
            <w:permStart w:id="1515870756" w:edGrp="everyone"/>
            <w:r w:rsidR="0031458B">
              <w:rPr>
                <w:rFonts w:ascii="Arial" w:hAnsi="Arial"/>
                <w:sz w:val="20"/>
                <w:szCs w:val="20"/>
                <w:u w:val="single"/>
              </w:rPr>
              <w:t>April 25, 2018</w:t>
            </w:r>
            <w:permEnd w:id="1515870756"/>
            <w:r w:rsidRPr="00C6175F">
              <w:rPr>
                <w:rFonts w:ascii="Arial" w:hAnsi="Arial"/>
                <w:sz w:val="20"/>
                <w:szCs w:val="20"/>
              </w:rPr>
              <w:t xml:space="preserve"> </w:t>
            </w:r>
            <w:r w:rsidRPr="00A01677">
              <w:rPr>
                <w:rFonts w:ascii="Arial" w:hAnsi="Arial"/>
                <w:sz w:val="20"/>
                <w:szCs w:val="20"/>
              </w:rPr>
              <w:t>(</w:t>
            </w:r>
            <w:r w:rsidR="00C6175F">
              <w:rPr>
                <w:rFonts w:ascii="Arial" w:hAnsi="Arial"/>
                <w:sz w:val="20"/>
                <w:szCs w:val="20"/>
              </w:rPr>
              <w:t>Note:  T</w:t>
            </w:r>
            <w:r>
              <w:rPr>
                <w:rFonts w:ascii="Arial" w:hAnsi="Arial"/>
                <w:sz w:val="20"/>
                <w:szCs w:val="20"/>
              </w:rPr>
              <w:t xml:space="preserve">his is </w:t>
            </w:r>
            <w:r w:rsidRPr="002327D5">
              <w:rPr>
                <w:rFonts w:ascii="Arial" w:hAnsi="Arial"/>
                <w:b/>
                <w:sz w:val="20"/>
                <w:szCs w:val="20"/>
              </w:rPr>
              <w:t>NOT</w:t>
            </w:r>
            <w:r>
              <w:rPr>
                <w:rFonts w:ascii="Arial" w:hAnsi="Arial"/>
                <w:sz w:val="20"/>
                <w:szCs w:val="20"/>
              </w:rPr>
              <w:t xml:space="preserve"> the </w:t>
            </w:r>
            <w:r w:rsidRPr="002327D5">
              <w:rPr>
                <w:rFonts w:ascii="Arial" w:hAnsi="Arial"/>
                <w:b/>
                <w:sz w:val="20"/>
                <w:szCs w:val="20"/>
              </w:rPr>
              <w:t>effective</w:t>
            </w:r>
            <w:r>
              <w:rPr>
                <w:rFonts w:ascii="Arial" w:hAnsi="Arial"/>
                <w:sz w:val="20"/>
                <w:szCs w:val="20"/>
              </w:rPr>
              <w:t xml:space="preserve"> date</w:t>
            </w:r>
            <w:r w:rsidRPr="00A01677">
              <w:rPr>
                <w:rFonts w:ascii="Arial" w:hAnsi="Arial"/>
                <w:sz w:val="20"/>
                <w:szCs w:val="20"/>
              </w:rPr>
              <w:t>)</w:t>
            </w:r>
          </w:p>
        </w:tc>
      </w:tr>
      <w:tr w:rsidR="00006675" w:rsidRPr="004D58F5" w14:paraId="689E2AA5" w14:textId="77777777" w:rsidTr="00201F91">
        <w:trPr>
          <w:gridAfter w:val="1"/>
          <w:wAfter w:w="14" w:type="dxa"/>
          <w:trHeight w:val="288"/>
        </w:trPr>
        <w:tc>
          <w:tcPr>
            <w:tcW w:w="11160" w:type="dxa"/>
            <w:gridSpan w:val="11"/>
            <w:tcBorders>
              <w:left w:val="single" w:sz="4" w:space="0" w:color="auto"/>
              <w:right w:val="single" w:sz="4" w:space="0" w:color="auto"/>
            </w:tcBorders>
          </w:tcPr>
          <w:p w14:paraId="31501764" w14:textId="77777777" w:rsidR="00006675" w:rsidRDefault="00481D99" w:rsidP="00E653FA">
            <w:pPr>
              <w:rPr>
                <w:rFonts w:ascii="Arial" w:hAnsi="Arial"/>
                <w:b/>
                <w:sz w:val="20"/>
                <w:szCs w:val="20"/>
              </w:rPr>
            </w:pPr>
            <w:r>
              <w:rPr>
                <w:rFonts w:ascii="Arial" w:hAnsi="Arial"/>
                <w:b/>
                <w:sz w:val="20"/>
                <w:szCs w:val="20"/>
              </w:rPr>
              <w:t>Submit written comments to:</w:t>
            </w:r>
          </w:p>
        </w:tc>
      </w:tr>
      <w:tr w:rsidR="00481D99" w:rsidRPr="004D58F5" w14:paraId="507CEA26" w14:textId="77777777" w:rsidTr="00201F91">
        <w:trPr>
          <w:gridAfter w:val="1"/>
          <w:wAfter w:w="14" w:type="dxa"/>
          <w:trHeight w:val="259"/>
        </w:trPr>
        <w:tc>
          <w:tcPr>
            <w:tcW w:w="11160" w:type="dxa"/>
            <w:gridSpan w:val="11"/>
            <w:tcBorders>
              <w:left w:val="single" w:sz="4" w:space="0" w:color="auto"/>
              <w:right w:val="single" w:sz="4" w:space="0" w:color="auto"/>
            </w:tcBorders>
          </w:tcPr>
          <w:p w14:paraId="16D6FB8C" w14:textId="77777777" w:rsidR="00481D99" w:rsidRDefault="00481D99" w:rsidP="00E653FA">
            <w:pPr>
              <w:rPr>
                <w:rFonts w:ascii="Arial" w:hAnsi="Arial"/>
                <w:b/>
                <w:sz w:val="20"/>
                <w:szCs w:val="20"/>
              </w:rPr>
            </w:pPr>
            <w:r>
              <w:rPr>
                <w:rFonts w:ascii="Arial" w:hAnsi="Arial"/>
                <w:sz w:val="20"/>
                <w:szCs w:val="20"/>
              </w:rPr>
              <w:t xml:space="preserve">Name: </w:t>
            </w:r>
            <w:permStart w:id="1116078988" w:edGrp="everyone"/>
            <w:r w:rsidR="0072767C">
              <w:rPr>
                <w:rFonts w:ascii="Arial" w:hAnsi="Arial"/>
                <w:sz w:val="20"/>
                <w:szCs w:val="20"/>
              </w:rPr>
              <w:t>Kyle Dorsey</w:t>
            </w:r>
            <w:permEnd w:id="1116078988"/>
          </w:p>
        </w:tc>
      </w:tr>
      <w:tr w:rsidR="00707DAC" w:rsidRPr="00A05582" w14:paraId="66827801" w14:textId="77777777" w:rsidTr="00201F91">
        <w:trPr>
          <w:gridAfter w:val="1"/>
          <w:wAfter w:w="14" w:type="dxa"/>
          <w:trHeight w:val="259"/>
        </w:trPr>
        <w:tc>
          <w:tcPr>
            <w:tcW w:w="900" w:type="dxa"/>
            <w:tcBorders>
              <w:left w:val="single" w:sz="4" w:space="0" w:color="auto"/>
            </w:tcBorders>
          </w:tcPr>
          <w:p w14:paraId="632F87CC" w14:textId="77777777" w:rsidR="00707DAC" w:rsidRPr="00A05582" w:rsidRDefault="00707DAC" w:rsidP="00707DAC">
            <w:pPr>
              <w:rPr>
                <w:rFonts w:ascii="Arial" w:hAnsi="Arial"/>
                <w:sz w:val="20"/>
              </w:rPr>
            </w:pPr>
            <w:r>
              <w:rPr>
                <w:rFonts w:ascii="Arial" w:hAnsi="Arial"/>
                <w:sz w:val="20"/>
              </w:rPr>
              <w:t>Address:</w:t>
            </w:r>
          </w:p>
        </w:tc>
        <w:tc>
          <w:tcPr>
            <w:tcW w:w="10260" w:type="dxa"/>
            <w:gridSpan w:val="10"/>
            <w:tcBorders>
              <w:right w:val="single" w:sz="4" w:space="0" w:color="auto"/>
            </w:tcBorders>
          </w:tcPr>
          <w:p w14:paraId="31798EB4" w14:textId="77777777" w:rsidR="00707DAC" w:rsidRDefault="0072767C" w:rsidP="0031458B">
            <w:pPr>
              <w:rPr>
                <w:rFonts w:ascii="Arial" w:hAnsi="Arial"/>
                <w:sz w:val="20"/>
                <w:szCs w:val="20"/>
              </w:rPr>
            </w:pPr>
            <w:permStart w:id="327638282" w:edGrp="everyone"/>
            <w:r>
              <w:rPr>
                <w:rFonts w:ascii="Arial" w:hAnsi="Arial"/>
                <w:sz w:val="20"/>
                <w:szCs w:val="20"/>
              </w:rPr>
              <w:t>PO Box 47600, Olympia, WA  98504-7600 (U.S. mail)</w:t>
            </w:r>
          </w:p>
          <w:p w14:paraId="1F6450F5" w14:textId="4129AF23" w:rsidR="00707DAC" w:rsidRPr="00A05582" w:rsidRDefault="00B93FB6" w:rsidP="0031458B">
            <w:pPr>
              <w:rPr>
                <w:rFonts w:ascii="Arial" w:hAnsi="Arial"/>
                <w:sz w:val="20"/>
              </w:rPr>
            </w:pPr>
            <w:r>
              <w:rPr>
                <w:rFonts w:ascii="Arial" w:hAnsi="Arial"/>
                <w:sz w:val="20"/>
                <w:szCs w:val="20"/>
              </w:rPr>
              <w:t>300 Desmond DR</w:t>
            </w:r>
            <w:r w:rsidR="0072767C">
              <w:rPr>
                <w:rFonts w:ascii="Arial" w:hAnsi="Arial"/>
                <w:sz w:val="20"/>
                <w:szCs w:val="20"/>
              </w:rPr>
              <w:t xml:space="preserve"> </w:t>
            </w:r>
            <w:r w:rsidR="003C5196">
              <w:rPr>
                <w:rFonts w:ascii="Arial" w:hAnsi="Arial"/>
                <w:sz w:val="20"/>
                <w:szCs w:val="20"/>
              </w:rPr>
              <w:t xml:space="preserve">SE, Lacey, WA  </w:t>
            </w:r>
            <w:r w:rsidR="00131057">
              <w:rPr>
                <w:rFonts w:ascii="Arial" w:hAnsi="Arial"/>
                <w:sz w:val="20"/>
                <w:szCs w:val="20"/>
              </w:rPr>
              <w:t>98503 (parcel d</w:t>
            </w:r>
            <w:r w:rsidR="0072767C">
              <w:rPr>
                <w:rFonts w:ascii="Arial" w:hAnsi="Arial"/>
                <w:sz w:val="20"/>
                <w:szCs w:val="20"/>
              </w:rPr>
              <w:t>elivery</w:t>
            </w:r>
            <w:r w:rsidR="00131057">
              <w:rPr>
                <w:rFonts w:ascii="Arial" w:hAnsi="Arial"/>
                <w:sz w:val="20"/>
                <w:szCs w:val="20"/>
              </w:rPr>
              <w:t xml:space="preserve"> services</w:t>
            </w:r>
            <w:r w:rsidR="0072767C">
              <w:rPr>
                <w:rFonts w:ascii="Arial" w:hAnsi="Arial"/>
                <w:sz w:val="20"/>
                <w:szCs w:val="20"/>
              </w:rPr>
              <w:t>)</w:t>
            </w:r>
            <w:permEnd w:id="327638282"/>
          </w:p>
        </w:tc>
      </w:tr>
      <w:tr w:rsidR="00481D99" w:rsidRPr="004D58F5" w14:paraId="3864E00F" w14:textId="77777777" w:rsidTr="00201F91">
        <w:trPr>
          <w:gridAfter w:val="1"/>
          <w:wAfter w:w="14" w:type="dxa"/>
          <w:trHeight w:val="259"/>
        </w:trPr>
        <w:tc>
          <w:tcPr>
            <w:tcW w:w="11160" w:type="dxa"/>
            <w:gridSpan w:val="11"/>
            <w:tcBorders>
              <w:left w:val="single" w:sz="4" w:space="0" w:color="auto"/>
              <w:right w:val="single" w:sz="4" w:space="0" w:color="auto"/>
            </w:tcBorders>
          </w:tcPr>
          <w:p w14:paraId="3642B6A0" w14:textId="77777777" w:rsidR="00481D99" w:rsidRDefault="00481D99" w:rsidP="00E653FA">
            <w:pPr>
              <w:rPr>
                <w:rFonts w:ascii="Arial" w:hAnsi="Arial"/>
                <w:b/>
                <w:sz w:val="20"/>
                <w:szCs w:val="20"/>
              </w:rPr>
            </w:pPr>
            <w:r w:rsidRPr="00A05582">
              <w:rPr>
                <w:rFonts w:ascii="Arial" w:hAnsi="Arial"/>
                <w:sz w:val="20"/>
              </w:rPr>
              <w:t xml:space="preserve">Email: </w:t>
            </w:r>
            <w:permStart w:id="412373177" w:edGrp="everyone"/>
            <w:r w:rsidR="00311444">
              <w:rPr>
                <w:rFonts w:ascii="Arial" w:hAnsi="Arial"/>
                <w:sz w:val="20"/>
              </w:rPr>
              <w:t>P</w:t>
            </w:r>
            <w:r w:rsidR="0072767C">
              <w:rPr>
                <w:rFonts w:ascii="Arial" w:hAnsi="Arial"/>
                <w:sz w:val="20"/>
                <w:szCs w:val="20"/>
              </w:rPr>
              <w:t>lease submit comments online, by mail, or at one of the public hearings</w:t>
            </w:r>
            <w:permEnd w:id="412373177"/>
          </w:p>
        </w:tc>
      </w:tr>
      <w:tr w:rsidR="00481D99" w:rsidRPr="004D58F5" w14:paraId="0A4606F1" w14:textId="77777777" w:rsidTr="00201F91">
        <w:trPr>
          <w:gridAfter w:val="1"/>
          <w:wAfter w:w="14" w:type="dxa"/>
          <w:trHeight w:val="259"/>
        </w:trPr>
        <w:tc>
          <w:tcPr>
            <w:tcW w:w="11160" w:type="dxa"/>
            <w:gridSpan w:val="11"/>
            <w:tcBorders>
              <w:left w:val="single" w:sz="4" w:space="0" w:color="auto"/>
              <w:right w:val="single" w:sz="4" w:space="0" w:color="auto"/>
            </w:tcBorders>
          </w:tcPr>
          <w:p w14:paraId="10F46150" w14:textId="77777777" w:rsidR="00481D99" w:rsidRDefault="00481D99" w:rsidP="00E653FA">
            <w:pPr>
              <w:rPr>
                <w:rFonts w:ascii="Arial" w:hAnsi="Arial"/>
                <w:b/>
                <w:sz w:val="20"/>
                <w:szCs w:val="20"/>
              </w:rPr>
            </w:pPr>
            <w:r w:rsidRPr="00A05582">
              <w:rPr>
                <w:rFonts w:ascii="Arial" w:hAnsi="Arial"/>
                <w:sz w:val="20"/>
              </w:rPr>
              <w:t>Fax</w:t>
            </w:r>
            <w:r>
              <w:rPr>
                <w:rFonts w:ascii="Arial" w:hAnsi="Arial"/>
                <w:sz w:val="20"/>
              </w:rPr>
              <w:t xml:space="preserve">: </w:t>
            </w:r>
            <w:permStart w:id="22880938" w:edGrp="everyone"/>
            <w:r w:rsidR="0072767C">
              <w:rPr>
                <w:rFonts w:ascii="Arial" w:hAnsi="Arial"/>
                <w:sz w:val="20"/>
                <w:szCs w:val="20"/>
              </w:rPr>
              <w:t>N/A</w:t>
            </w:r>
            <w:permEnd w:id="22880938"/>
          </w:p>
        </w:tc>
      </w:tr>
      <w:tr w:rsidR="00E81DF5" w:rsidRPr="004D58F5" w14:paraId="7A4F2928" w14:textId="77777777" w:rsidTr="00201F91">
        <w:trPr>
          <w:gridAfter w:val="1"/>
          <w:wAfter w:w="14" w:type="dxa"/>
          <w:trHeight w:val="259"/>
        </w:trPr>
        <w:tc>
          <w:tcPr>
            <w:tcW w:w="11160" w:type="dxa"/>
            <w:gridSpan w:val="11"/>
            <w:tcBorders>
              <w:left w:val="single" w:sz="4" w:space="0" w:color="auto"/>
              <w:right w:val="single" w:sz="4" w:space="0" w:color="auto"/>
            </w:tcBorders>
          </w:tcPr>
          <w:p w14:paraId="3B850CF7" w14:textId="77777777" w:rsidR="00E81DF5" w:rsidRPr="00A05582" w:rsidRDefault="00E81DF5" w:rsidP="00E653FA">
            <w:pPr>
              <w:rPr>
                <w:rFonts w:ascii="Arial" w:hAnsi="Arial"/>
                <w:sz w:val="20"/>
              </w:rPr>
            </w:pPr>
            <w:r>
              <w:rPr>
                <w:rFonts w:ascii="Arial" w:hAnsi="Arial"/>
                <w:sz w:val="20"/>
              </w:rPr>
              <w:t xml:space="preserve">Other: </w:t>
            </w:r>
            <w:permStart w:id="216890396" w:edGrp="everyone"/>
            <w:r w:rsidR="0072767C">
              <w:rPr>
                <w:rFonts w:ascii="Arial" w:hAnsi="Arial"/>
                <w:sz w:val="20"/>
                <w:szCs w:val="20"/>
              </w:rPr>
              <w:t xml:space="preserve">Online form:  </w:t>
            </w:r>
            <w:hyperlink r:id="rId14" w:history="1">
              <w:r w:rsidR="00812073" w:rsidRPr="00812073">
                <w:rPr>
                  <w:rStyle w:val="Hyperlink"/>
                  <w:rFonts w:ascii="Arial" w:hAnsi="Arial" w:cs="Arial"/>
                  <w:sz w:val="20"/>
                  <w:szCs w:val="20"/>
                </w:rPr>
                <w:t>http://wt.ecology.commentinput.com/?id=N3EMG</w:t>
              </w:r>
            </w:hyperlink>
            <w:permEnd w:id="216890396"/>
          </w:p>
        </w:tc>
      </w:tr>
      <w:tr w:rsidR="00481D99" w:rsidRPr="004D58F5" w14:paraId="533AF487"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49EAE408" w14:textId="77777777" w:rsidR="00481D99" w:rsidRDefault="00481D99" w:rsidP="00E653FA">
            <w:pPr>
              <w:rPr>
                <w:rFonts w:ascii="Arial" w:hAnsi="Arial"/>
                <w:b/>
                <w:sz w:val="20"/>
                <w:szCs w:val="20"/>
              </w:rPr>
            </w:pPr>
            <w:r>
              <w:rPr>
                <w:rFonts w:ascii="Arial" w:hAnsi="Arial"/>
                <w:sz w:val="20"/>
                <w:szCs w:val="20"/>
              </w:rPr>
              <w:t xml:space="preserve">By (date) </w:t>
            </w:r>
            <w:permStart w:id="1448284920" w:edGrp="everyone"/>
            <w:r w:rsidR="00E952FA">
              <w:rPr>
                <w:rFonts w:ascii="Arial" w:hAnsi="Arial"/>
                <w:sz w:val="20"/>
                <w:szCs w:val="20"/>
              </w:rPr>
              <w:t>March 20, 2018</w:t>
            </w:r>
            <w:permEnd w:id="1448284920"/>
          </w:p>
        </w:tc>
      </w:tr>
      <w:tr w:rsidR="008E02B1" w:rsidRPr="004D58F5" w14:paraId="491A38F9"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tcPr>
          <w:p w14:paraId="17C3AEEB" w14:textId="77777777" w:rsidR="008E02B1" w:rsidRDefault="008E02B1" w:rsidP="00E653FA">
            <w:pPr>
              <w:rPr>
                <w:rFonts w:ascii="Arial" w:hAnsi="Arial"/>
                <w:sz w:val="20"/>
                <w:szCs w:val="20"/>
              </w:rPr>
            </w:pPr>
            <w:r>
              <w:rPr>
                <w:rFonts w:ascii="Arial" w:hAnsi="Arial"/>
                <w:b/>
                <w:sz w:val="20"/>
                <w:szCs w:val="20"/>
              </w:rPr>
              <w:t>Assistance for persons with disabilities:</w:t>
            </w:r>
          </w:p>
        </w:tc>
      </w:tr>
      <w:tr w:rsidR="008E02B1" w:rsidRPr="004D58F5" w14:paraId="7910BD0B" w14:textId="77777777" w:rsidTr="00201F91">
        <w:trPr>
          <w:gridAfter w:val="1"/>
          <w:wAfter w:w="14" w:type="dxa"/>
          <w:trHeight w:val="259"/>
        </w:trPr>
        <w:tc>
          <w:tcPr>
            <w:tcW w:w="11160" w:type="dxa"/>
            <w:gridSpan w:val="11"/>
            <w:tcBorders>
              <w:left w:val="single" w:sz="4" w:space="0" w:color="auto"/>
              <w:right w:val="single" w:sz="4" w:space="0" w:color="auto"/>
            </w:tcBorders>
          </w:tcPr>
          <w:p w14:paraId="0E088CDD" w14:textId="77777777" w:rsidR="008E02B1" w:rsidRDefault="008E02B1" w:rsidP="00E653FA">
            <w:pPr>
              <w:rPr>
                <w:rFonts w:ascii="Arial" w:hAnsi="Arial"/>
                <w:sz w:val="20"/>
                <w:szCs w:val="20"/>
              </w:rPr>
            </w:pPr>
            <w:r>
              <w:rPr>
                <w:rFonts w:ascii="Arial" w:hAnsi="Arial"/>
                <w:sz w:val="20"/>
                <w:szCs w:val="20"/>
              </w:rPr>
              <w:t xml:space="preserve">Contact </w:t>
            </w:r>
            <w:permStart w:id="1393257601" w:edGrp="everyone"/>
            <w:r w:rsidR="0072767C">
              <w:rPr>
                <w:rFonts w:ascii="Arial" w:hAnsi="Arial"/>
                <w:sz w:val="20"/>
                <w:szCs w:val="20"/>
                <w:u w:val="single"/>
              </w:rPr>
              <w:t>Hanna Water</w:t>
            </w:r>
            <w:r w:rsidR="00E952FA">
              <w:rPr>
                <w:rFonts w:ascii="Arial" w:hAnsi="Arial"/>
                <w:sz w:val="20"/>
                <w:szCs w:val="20"/>
                <w:u w:val="single"/>
              </w:rPr>
              <w:t>strat</w:t>
            </w:r>
            <w:r w:rsidR="0056459B">
              <w:rPr>
                <w:rFonts w:ascii="Arial" w:hAnsi="Arial"/>
                <w:sz w:val="20"/>
                <w:szCs w:val="20"/>
                <w:u w:val="single"/>
              </w:rPr>
              <w:t xml:space="preserve"> </w:t>
            </w:r>
            <w:permEnd w:id="1393257601"/>
          </w:p>
        </w:tc>
      </w:tr>
      <w:tr w:rsidR="008E02B1" w:rsidRPr="004D58F5" w14:paraId="07CF53D4" w14:textId="77777777" w:rsidTr="00201F91">
        <w:trPr>
          <w:gridAfter w:val="1"/>
          <w:wAfter w:w="14" w:type="dxa"/>
          <w:trHeight w:val="259"/>
        </w:trPr>
        <w:tc>
          <w:tcPr>
            <w:tcW w:w="11160" w:type="dxa"/>
            <w:gridSpan w:val="11"/>
            <w:tcBorders>
              <w:left w:val="single" w:sz="4" w:space="0" w:color="auto"/>
              <w:right w:val="single" w:sz="4" w:space="0" w:color="auto"/>
            </w:tcBorders>
          </w:tcPr>
          <w:p w14:paraId="12314922" w14:textId="77777777" w:rsidR="008E02B1" w:rsidRDefault="008E02B1" w:rsidP="00E653FA">
            <w:pPr>
              <w:rPr>
                <w:rFonts w:ascii="Arial" w:hAnsi="Arial"/>
                <w:sz w:val="20"/>
                <w:szCs w:val="20"/>
              </w:rPr>
            </w:pPr>
            <w:r>
              <w:rPr>
                <w:rFonts w:ascii="Arial" w:hAnsi="Arial"/>
                <w:sz w:val="20"/>
              </w:rPr>
              <w:t xml:space="preserve">Phone: </w:t>
            </w:r>
            <w:permStart w:id="627712726" w:edGrp="everyone"/>
            <w:r w:rsidR="0072767C">
              <w:rPr>
                <w:rFonts w:ascii="Arial" w:hAnsi="Arial"/>
                <w:sz w:val="20"/>
                <w:szCs w:val="20"/>
              </w:rPr>
              <w:t>360-407-7668</w:t>
            </w:r>
            <w:permEnd w:id="627712726"/>
          </w:p>
        </w:tc>
      </w:tr>
      <w:tr w:rsidR="008E02B1" w:rsidRPr="004D58F5" w14:paraId="337412F4" w14:textId="77777777" w:rsidTr="00201F91">
        <w:trPr>
          <w:gridAfter w:val="1"/>
          <w:wAfter w:w="14" w:type="dxa"/>
          <w:trHeight w:val="259"/>
        </w:trPr>
        <w:tc>
          <w:tcPr>
            <w:tcW w:w="11160" w:type="dxa"/>
            <w:gridSpan w:val="11"/>
            <w:tcBorders>
              <w:left w:val="single" w:sz="4" w:space="0" w:color="auto"/>
              <w:right w:val="single" w:sz="4" w:space="0" w:color="auto"/>
            </w:tcBorders>
          </w:tcPr>
          <w:p w14:paraId="37CFA184" w14:textId="77777777" w:rsidR="008E02B1" w:rsidRDefault="008E02B1" w:rsidP="00E653FA">
            <w:pPr>
              <w:rPr>
                <w:rFonts w:ascii="Arial" w:hAnsi="Arial"/>
                <w:sz w:val="20"/>
                <w:szCs w:val="20"/>
              </w:rPr>
            </w:pPr>
            <w:r>
              <w:rPr>
                <w:rFonts w:ascii="Arial" w:hAnsi="Arial"/>
                <w:sz w:val="20"/>
              </w:rPr>
              <w:t xml:space="preserve">Fax: </w:t>
            </w:r>
            <w:permStart w:id="1689523490" w:edGrp="everyone"/>
            <w:r w:rsidR="0072767C">
              <w:rPr>
                <w:rFonts w:ascii="Arial" w:hAnsi="Arial" w:cs="Arial"/>
                <w:sz w:val="20"/>
                <w:szCs w:val="20"/>
              </w:rPr>
              <w:t>360) 407-6137</w:t>
            </w:r>
            <w:permEnd w:id="1689523490"/>
          </w:p>
        </w:tc>
      </w:tr>
      <w:tr w:rsidR="008E02B1" w:rsidRPr="004D58F5" w14:paraId="57BC3E89" w14:textId="77777777" w:rsidTr="00201F91">
        <w:trPr>
          <w:gridAfter w:val="1"/>
          <w:wAfter w:w="14" w:type="dxa"/>
          <w:trHeight w:val="259"/>
        </w:trPr>
        <w:tc>
          <w:tcPr>
            <w:tcW w:w="11160" w:type="dxa"/>
            <w:gridSpan w:val="11"/>
            <w:tcBorders>
              <w:left w:val="single" w:sz="4" w:space="0" w:color="auto"/>
              <w:right w:val="single" w:sz="4" w:space="0" w:color="auto"/>
            </w:tcBorders>
          </w:tcPr>
          <w:p w14:paraId="0707F7DB" w14:textId="77777777" w:rsidR="008E02B1" w:rsidRDefault="008E02B1" w:rsidP="00E653FA">
            <w:pPr>
              <w:rPr>
                <w:rFonts w:ascii="Arial" w:hAnsi="Arial"/>
                <w:sz w:val="20"/>
              </w:rPr>
            </w:pPr>
            <w:r>
              <w:rPr>
                <w:rFonts w:ascii="Arial" w:hAnsi="Arial"/>
                <w:sz w:val="20"/>
              </w:rPr>
              <w:t xml:space="preserve">TTY: </w:t>
            </w:r>
            <w:permStart w:id="1309941536" w:edGrp="everyone"/>
            <w:r w:rsidR="00812073">
              <w:rPr>
                <w:rFonts w:ascii="Arial" w:hAnsi="Arial"/>
                <w:sz w:val="20"/>
              </w:rPr>
              <w:t>877-833-6341</w:t>
            </w:r>
            <w:permEnd w:id="1309941536"/>
          </w:p>
        </w:tc>
      </w:tr>
      <w:tr w:rsidR="008E02B1" w:rsidRPr="004D58F5" w14:paraId="0A203321" w14:textId="77777777" w:rsidTr="00201F91">
        <w:trPr>
          <w:gridAfter w:val="1"/>
          <w:wAfter w:w="14" w:type="dxa"/>
          <w:trHeight w:val="259"/>
        </w:trPr>
        <w:tc>
          <w:tcPr>
            <w:tcW w:w="11160" w:type="dxa"/>
            <w:gridSpan w:val="11"/>
            <w:tcBorders>
              <w:left w:val="single" w:sz="4" w:space="0" w:color="auto"/>
              <w:right w:val="single" w:sz="4" w:space="0" w:color="auto"/>
            </w:tcBorders>
          </w:tcPr>
          <w:p w14:paraId="6BB7ED87" w14:textId="77777777" w:rsidR="008E02B1" w:rsidRDefault="008E02B1" w:rsidP="00E653FA">
            <w:pPr>
              <w:rPr>
                <w:rFonts w:ascii="Arial" w:hAnsi="Arial"/>
                <w:sz w:val="20"/>
              </w:rPr>
            </w:pPr>
            <w:r>
              <w:rPr>
                <w:rFonts w:ascii="Arial" w:hAnsi="Arial"/>
                <w:sz w:val="20"/>
              </w:rPr>
              <w:t xml:space="preserve">Email: </w:t>
            </w:r>
            <w:permStart w:id="1493639398" w:edGrp="everyone"/>
            <w:r w:rsidR="0072767C">
              <w:rPr>
                <w:rFonts w:ascii="Arial" w:hAnsi="Arial"/>
                <w:sz w:val="20"/>
                <w:szCs w:val="20"/>
              </w:rPr>
              <w:t>hwat461@ecy.wa.gov</w:t>
            </w:r>
            <w:permEnd w:id="1493639398"/>
          </w:p>
        </w:tc>
      </w:tr>
      <w:tr w:rsidR="008E02B1" w:rsidRPr="004D58F5" w14:paraId="57DA4189" w14:textId="77777777" w:rsidTr="00201F91">
        <w:trPr>
          <w:gridAfter w:val="1"/>
          <w:wAfter w:w="14" w:type="dxa"/>
          <w:trHeight w:val="259"/>
        </w:trPr>
        <w:tc>
          <w:tcPr>
            <w:tcW w:w="11160" w:type="dxa"/>
            <w:gridSpan w:val="11"/>
            <w:tcBorders>
              <w:left w:val="single" w:sz="4" w:space="0" w:color="auto"/>
              <w:right w:val="single" w:sz="4" w:space="0" w:color="auto"/>
            </w:tcBorders>
          </w:tcPr>
          <w:p w14:paraId="10563FCC" w14:textId="77777777" w:rsidR="008E02B1" w:rsidRDefault="008E02B1" w:rsidP="00E653FA">
            <w:pPr>
              <w:rPr>
                <w:rFonts w:ascii="Arial" w:hAnsi="Arial"/>
                <w:sz w:val="20"/>
              </w:rPr>
            </w:pPr>
            <w:r>
              <w:rPr>
                <w:rFonts w:ascii="Arial" w:hAnsi="Arial"/>
                <w:sz w:val="20"/>
              </w:rPr>
              <w:t xml:space="preserve">Other: </w:t>
            </w:r>
            <w:permStart w:id="725885000" w:edGrp="everyone"/>
            <w:r w:rsidR="00812073">
              <w:rPr>
                <w:rFonts w:ascii="Arial" w:hAnsi="Arial"/>
                <w:sz w:val="20"/>
                <w:szCs w:val="20"/>
              </w:rPr>
              <w:t>Washington Relay Service 711</w:t>
            </w:r>
            <w:permEnd w:id="725885000"/>
          </w:p>
        </w:tc>
      </w:tr>
      <w:tr w:rsidR="008E02B1" w:rsidRPr="004D58F5" w14:paraId="0796E63E"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6B110919" w14:textId="2A670367" w:rsidR="008E02B1" w:rsidRDefault="008E02B1" w:rsidP="00E653FA">
            <w:pPr>
              <w:rPr>
                <w:rFonts w:ascii="Arial" w:hAnsi="Arial"/>
                <w:sz w:val="20"/>
              </w:rPr>
            </w:pPr>
            <w:r>
              <w:rPr>
                <w:rFonts w:ascii="Arial" w:hAnsi="Arial"/>
                <w:sz w:val="20"/>
                <w:szCs w:val="20"/>
              </w:rPr>
              <w:t xml:space="preserve">By (date) </w:t>
            </w:r>
            <w:permStart w:id="869996816" w:edGrp="everyone"/>
            <w:r w:rsidR="00E952FA">
              <w:rPr>
                <w:rFonts w:ascii="Arial" w:hAnsi="Arial"/>
                <w:sz w:val="20"/>
                <w:szCs w:val="20"/>
              </w:rPr>
              <w:t>March 1, 2018</w:t>
            </w:r>
            <w:permEnd w:id="869996816"/>
          </w:p>
        </w:tc>
      </w:tr>
      <w:tr w:rsidR="00BF218C" w:rsidRPr="004D58F5" w14:paraId="6D468543"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430B8A33" w14:textId="77777777" w:rsidR="00780E85" w:rsidRPr="00CF4E82" w:rsidRDefault="00694B65" w:rsidP="00780E85">
            <w:pPr>
              <w:spacing w:after="120"/>
              <w:rPr>
                <w:rFonts w:ascii="Arial" w:hAnsi="Arial" w:cs="Arial"/>
                <w:strike/>
                <w:sz w:val="20"/>
                <w:szCs w:val="20"/>
              </w:rPr>
            </w:pPr>
            <w:r w:rsidRPr="00274EB1">
              <w:rPr>
                <w:rFonts w:ascii="Arial" w:hAnsi="Arial"/>
                <w:b/>
                <w:sz w:val="20"/>
              </w:rPr>
              <w:t xml:space="preserve">Purpose of the proposal and its anticipated effects, including any changes in existing rules: </w:t>
            </w:r>
            <w:permStart w:id="633349880" w:edGrp="everyone"/>
            <w:r w:rsidR="00780E85" w:rsidRPr="00780E85">
              <w:rPr>
                <w:rFonts w:ascii="Arial" w:hAnsi="Arial" w:cs="Arial"/>
                <w:sz w:val="20"/>
                <w:szCs w:val="20"/>
              </w:rPr>
              <w:t>Ecology is proposing a comprehensive amendment of the Solid Waste Handling Standards in Chapter 173-350 WAC.  Changes proposed to sections 220, 225 and 250 are intended only for the purposes of clarification and consistency with other sections of the rule.</w:t>
            </w:r>
          </w:p>
          <w:p w14:paraId="2CC1B0C7" w14:textId="1C5B5CCE" w:rsidR="00780E85" w:rsidRPr="00780E85" w:rsidRDefault="00780E85" w:rsidP="00780E85">
            <w:pPr>
              <w:spacing w:after="120"/>
              <w:rPr>
                <w:rFonts w:ascii="Arial" w:hAnsi="Arial" w:cs="Arial"/>
                <w:sz w:val="20"/>
                <w:szCs w:val="20"/>
              </w:rPr>
            </w:pPr>
            <w:r w:rsidRPr="00780E85">
              <w:rPr>
                <w:rFonts w:ascii="Arial" w:hAnsi="Arial" w:cs="Arial"/>
                <w:sz w:val="20"/>
                <w:szCs w:val="20"/>
              </w:rPr>
              <w:t>Experience implementing the rule and input from stakeholders identified many areas in need of improvement.  Issues previously identified as priorities (</w:t>
            </w:r>
            <w:r w:rsidR="00BE1ADD">
              <w:rPr>
                <w:rFonts w:ascii="Arial" w:hAnsi="Arial" w:cs="Arial"/>
                <w:sz w:val="20"/>
                <w:szCs w:val="20"/>
              </w:rPr>
              <w:t>pre</w:t>
            </w:r>
            <w:r w:rsidR="003C5196">
              <w:rPr>
                <w:rFonts w:ascii="Arial" w:hAnsi="Arial" w:cs="Arial"/>
                <w:sz w:val="20"/>
                <w:szCs w:val="20"/>
              </w:rPr>
              <w:t>proposal statement of inquiry – CR-101</w:t>
            </w:r>
            <w:r w:rsidRPr="00780E85">
              <w:rPr>
                <w:rFonts w:ascii="Arial" w:hAnsi="Arial" w:cs="Arial"/>
                <w:sz w:val="20"/>
                <w:szCs w:val="20"/>
              </w:rPr>
              <w:t xml:space="preserve">) included updating definitions, clarifying criteria for inert waste classification and when earthen material/soil is a solid waste, as well as streamlining recordkeeping and reporting requirements.  In the </w:t>
            </w:r>
            <w:r w:rsidR="003C5196">
              <w:rPr>
                <w:rFonts w:ascii="Arial" w:hAnsi="Arial" w:cs="Arial"/>
                <w:sz w:val="20"/>
                <w:szCs w:val="20"/>
              </w:rPr>
              <w:t>CR-101</w:t>
            </w:r>
            <w:r w:rsidRPr="00780E85">
              <w:rPr>
                <w:rFonts w:ascii="Arial" w:hAnsi="Arial" w:cs="Arial"/>
                <w:sz w:val="20"/>
                <w:szCs w:val="20"/>
              </w:rPr>
              <w:t xml:space="preserve"> for this rulemaking, Ecology announced it would also address other issues that might result in substantive changes, as well as clarifications and corrections to language in the chapter not expected to change the overall effect of the rule. This rulemaking will:</w:t>
            </w:r>
          </w:p>
          <w:p w14:paraId="1DA78B80" w14:textId="77777777" w:rsidR="00780E85" w:rsidRPr="00780E85" w:rsidRDefault="00780E85" w:rsidP="00780E85">
            <w:pPr>
              <w:numPr>
                <w:ilvl w:val="0"/>
                <w:numId w:val="1"/>
              </w:numPr>
              <w:spacing w:after="120"/>
              <w:contextualSpacing/>
              <w:rPr>
                <w:rFonts w:ascii="Arial" w:hAnsi="Arial" w:cs="Arial"/>
                <w:sz w:val="20"/>
                <w:szCs w:val="20"/>
              </w:rPr>
            </w:pPr>
            <w:r w:rsidRPr="00780E85">
              <w:rPr>
                <w:rFonts w:ascii="Arial" w:hAnsi="Arial" w:cs="Arial"/>
                <w:sz w:val="20"/>
                <w:szCs w:val="20"/>
              </w:rPr>
              <w:t>Standardize language and construction to improve usability and consistency across the rule.</w:t>
            </w:r>
          </w:p>
          <w:p w14:paraId="3F9F72BC" w14:textId="77777777" w:rsidR="00780E85" w:rsidRPr="00780E85" w:rsidRDefault="00780E85" w:rsidP="00780E85">
            <w:pPr>
              <w:numPr>
                <w:ilvl w:val="0"/>
                <w:numId w:val="1"/>
              </w:numPr>
              <w:spacing w:after="120"/>
              <w:contextualSpacing/>
              <w:rPr>
                <w:rFonts w:ascii="Arial" w:hAnsi="Arial" w:cs="Arial"/>
                <w:sz w:val="20"/>
                <w:szCs w:val="20"/>
              </w:rPr>
            </w:pPr>
            <w:r w:rsidRPr="00780E85">
              <w:rPr>
                <w:rFonts w:ascii="Arial" w:hAnsi="Arial" w:cs="Arial"/>
                <w:sz w:val="20"/>
                <w:szCs w:val="20"/>
              </w:rPr>
              <w:t>Improve user ability to identify solid wastes apart from commodities, and support material recovery and recycling activities while protecting public health and the environment.</w:t>
            </w:r>
          </w:p>
          <w:p w14:paraId="630169D7" w14:textId="77777777" w:rsidR="00780E85" w:rsidRPr="00780E85" w:rsidRDefault="00780E85" w:rsidP="00780E85">
            <w:pPr>
              <w:numPr>
                <w:ilvl w:val="0"/>
                <w:numId w:val="1"/>
              </w:numPr>
              <w:spacing w:after="120"/>
              <w:contextualSpacing/>
              <w:rPr>
                <w:rFonts w:ascii="Arial" w:hAnsi="Arial" w:cs="Arial"/>
                <w:sz w:val="20"/>
                <w:szCs w:val="20"/>
              </w:rPr>
            </w:pPr>
            <w:r w:rsidRPr="00780E85">
              <w:rPr>
                <w:rFonts w:ascii="Arial" w:hAnsi="Arial" w:cs="Arial"/>
                <w:sz w:val="20"/>
                <w:szCs w:val="20"/>
              </w:rPr>
              <w:t>Help users more easily distinguish inert wastes from other materials requiring a higher standard of management.</w:t>
            </w:r>
          </w:p>
          <w:p w14:paraId="48464B40" w14:textId="77777777" w:rsidR="00780E85" w:rsidRPr="00780E85" w:rsidRDefault="00780E85" w:rsidP="00780E85">
            <w:pPr>
              <w:numPr>
                <w:ilvl w:val="0"/>
                <w:numId w:val="1"/>
              </w:numPr>
              <w:spacing w:after="120"/>
              <w:contextualSpacing/>
              <w:rPr>
                <w:rFonts w:ascii="Arial" w:hAnsi="Arial" w:cs="Arial"/>
                <w:sz w:val="20"/>
                <w:szCs w:val="20"/>
              </w:rPr>
            </w:pPr>
            <w:r w:rsidRPr="00780E85">
              <w:rPr>
                <w:rFonts w:ascii="Arial" w:hAnsi="Arial" w:cs="Arial"/>
                <w:sz w:val="20"/>
                <w:szCs w:val="20"/>
              </w:rPr>
              <w:t>Clarify applicability of the rule, operational requirements, and timeframes for managing solid wastes in piles.</w:t>
            </w:r>
          </w:p>
          <w:p w14:paraId="4BC1B08A" w14:textId="77777777" w:rsidR="00780E85" w:rsidRPr="00780E85" w:rsidRDefault="00780E85" w:rsidP="00780E85">
            <w:pPr>
              <w:numPr>
                <w:ilvl w:val="0"/>
                <w:numId w:val="1"/>
              </w:numPr>
              <w:spacing w:after="120"/>
              <w:contextualSpacing/>
              <w:rPr>
                <w:rFonts w:ascii="Arial" w:hAnsi="Arial" w:cs="Arial"/>
                <w:sz w:val="20"/>
                <w:szCs w:val="20"/>
              </w:rPr>
            </w:pPr>
            <w:r w:rsidRPr="00780E85">
              <w:rPr>
                <w:rFonts w:ascii="Arial" w:hAnsi="Arial" w:cs="Arial"/>
                <w:sz w:val="20"/>
                <w:szCs w:val="20"/>
              </w:rPr>
              <w:t>Distinguish between clean and contaminated soils and dredged material, and clarify management requirements.</w:t>
            </w:r>
          </w:p>
          <w:p w14:paraId="609E7340" w14:textId="735B258A" w:rsidR="00780E85" w:rsidRPr="00780E85" w:rsidRDefault="00780E85" w:rsidP="00780E85">
            <w:pPr>
              <w:numPr>
                <w:ilvl w:val="0"/>
                <w:numId w:val="1"/>
              </w:numPr>
              <w:spacing w:after="120"/>
              <w:contextualSpacing/>
              <w:rPr>
                <w:rFonts w:ascii="Arial" w:hAnsi="Arial" w:cs="Arial"/>
                <w:sz w:val="20"/>
                <w:szCs w:val="20"/>
              </w:rPr>
            </w:pPr>
            <w:r w:rsidRPr="00780E85">
              <w:rPr>
                <w:rFonts w:ascii="Arial" w:hAnsi="Arial" w:cs="Arial"/>
                <w:sz w:val="20"/>
                <w:szCs w:val="20"/>
              </w:rPr>
              <w:t>Make other changes to the rule</w:t>
            </w:r>
            <w:r w:rsidR="003C5196">
              <w:rPr>
                <w:rFonts w:ascii="Arial" w:hAnsi="Arial" w:cs="Arial"/>
                <w:sz w:val="20"/>
                <w:szCs w:val="20"/>
              </w:rPr>
              <w:t>. See the proposed language for more details on all changes.</w:t>
            </w:r>
          </w:p>
          <w:permEnd w:id="633349880"/>
          <w:p w14:paraId="39B84547" w14:textId="77777777" w:rsidR="00BF218C" w:rsidRPr="00CC4F5A" w:rsidRDefault="00BF218C" w:rsidP="0031458B">
            <w:pPr>
              <w:rPr>
                <w:rFonts w:ascii="Arial" w:hAnsi="Arial"/>
                <w:b/>
                <w:sz w:val="20"/>
                <w:szCs w:val="20"/>
              </w:rPr>
            </w:pPr>
          </w:p>
        </w:tc>
      </w:tr>
      <w:tr w:rsidR="00BF218C" w:rsidRPr="004D58F5" w14:paraId="76046FCF"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45735EB0" w14:textId="14E828FE" w:rsidR="00BF218C" w:rsidRPr="00CC4F5A" w:rsidRDefault="00ED2529" w:rsidP="0031458B">
            <w:pPr>
              <w:rPr>
                <w:rFonts w:ascii="Arial" w:hAnsi="Arial"/>
                <w:b/>
                <w:sz w:val="20"/>
                <w:szCs w:val="20"/>
              </w:rPr>
            </w:pPr>
            <w:r w:rsidRPr="00274EB1">
              <w:rPr>
                <w:rFonts w:ascii="Arial" w:hAnsi="Arial"/>
                <w:b/>
                <w:sz w:val="20"/>
              </w:rPr>
              <w:t xml:space="preserve">Reasons supporting proposal: </w:t>
            </w:r>
            <w:permStart w:id="2115269609" w:edGrp="everyone"/>
            <w:r w:rsidR="00780E85">
              <w:rPr>
                <w:rFonts w:ascii="Arial" w:hAnsi="Arial"/>
                <w:sz w:val="20"/>
                <w:szCs w:val="20"/>
              </w:rPr>
              <w:t>See: Purpose of proposal and its anticipated effects, above</w:t>
            </w:r>
            <w:r w:rsidR="003C5196">
              <w:rPr>
                <w:rFonts w:ascii="Arial" w:hAnsi="Arial"/>
                <w:sz w:val="20"/>
                <w:szCs w:val="20"/>
              </w:rPr>
              <w:t>.</w:t>
            </w:r>
            <w:permEnd w:id="2115269609"/>
          </w:p>
        </w:tc>
      </w:tr>
      <w:tr w:rsidR="00BF218C" w:rsidRPr="004D58F5" w14:paraId="414F2FB9" w14:textId="77777777" w:rsidTr="00201F91">
        <w:trPr>
          <w:gridAfter w:val="1"/>
          <w:wAfter w:w="14" w:type="dxa"/>
          <w:trHeight w:val="792"/>
        </w:trPr>
        <w:tc>
          <w:tcPr>
            <w:tcW w:w="11160" w:type="dxa"/>
            <w:gridSpan w:val="11"/>
            <w:tcBorders>
              <w:top w:val="single" w:sz="4" w:space="0" w:color="auto"/>
              <w:left w:val="single" w:sz="4" w:space="0" w:color="auto"/>
              <w:bottom w:val="single" w:sz="4" w:space="0" w:color="auto"/>
              <w:right w:val="single" w:sz="4" w:space="0" w:color="auto"/>
            </w:tcBorders>
          </w:tcPr>
          <w:p w14:paraId="23424B4B" w14:textId="77777777" w:rsidR="00BF218C" w:rsidRPr="00CC4F5A" w:rsidRDefault="006644E3" w:rsidP="0031458B">
            <w:pPr>
              <w:rPr>
                <w:rFonts w:ascii="Arial" w:hAnsi="Arial"/>
                <w:b/>
                <w:sz w:val="20"/>
                <w:szCs w:val="20"/>
              </w:rPr>
            </w:pPr>
            <w:r w:rsidRPr="00274EB1">
              <w:rPr>
                <w:rFonts w:ascii="Arial" w:hAnsi="Arial"/>
                <w:b/>
                <w:sz w:val="20"/>
              </w:rPr>
              <w:t>Statutory authority for adoption:</w:t>
            </w:r>
            <w:r w:rsidRPr="00274EB1">
              <w:rPr>
                <w:sz w:val="20"/>
              </w:rPr>
              <w:t xml:space="preserve"> </w:t>
            </w:r>
            <w:permStart w:id="13766723" w:edGrp="everyone"/>
            <w:r w:rsidR="00780E85" w:rsidRPr="00780E85">
              <w:rPr>
                <w:rFonts w:ascii="Arial" w:hAnsi="Arial" w:cs="Arial"/>
                <w:sz w:val="20"/>
                <w:szCs w:val="20"/>
              </w:rPr>
              <w:t>RCW 70.95, 70.95.060, 70.95.215, 70.95.218, 70.95.260(6), 70.95.300, 70.95.305, 70.95.310, 70.95.440</w:t>
            </w:r>
            <w:permEnd w:id="13766723"/>
          </w:p>
        </w:tc>
      </w:tr>
      <w:tr w:rsidR="006644E3" w:rsidRPr="004D58F5" w14:paraId="4B439A21" w14:textId="77777777" w:rsidTr="00201F91">
        <w:trPr>
          <w:gridAfter w:val="1"/>
          <w:wAfter w:w="14" w:type="dxa"/>
          <w:trHeight w:val="792"/>
        </w:trPr>
        <w:tc>
          <w:tcPr>
            <w:tcW w:w="11160" w:type="dxa"/>
            <w:gridSpan w:val="11"/>
            <w:tcBorders>
              <w:top w:val="single" w:sz="4" w:space="0" w:color="auto"/>
              <w:left w:val="single" w:sz="4" w:space="0" w:color="auto"/>
              <w:bottom w:val="single" w:sz="4" w:space="0" w:color="auto"/>
              <w:right w:val="single" w:sz="4" w:space="0" w:color="auto"/>
            </w:tcBorders>
          </w:tcPr>
          <w:p w14:paraId="15E69DE2" w14:textId="77777777" w:rsidR="006644E3" w:rsidRPr="00274EB1" w:rsidRDefault="006644E3" w:rsidP="0031458B">
            <w:pPr>
              <w:rPr>
                <w:rFonts w:ascii="Arial" w:hAnsi="Arial"/>
                <w:b/>
                <w:sz w:val="20"/>
              </w:rPr>
            </w:pPr>
            <w:r w:rsidRPr="00274EB1">
              <w:rPr>
                <w:rFonts w:ascii="Arial" w:hAnsi="Arial"/>
                <w:b/>
                <w:sz w:val="20"/>
              </w:rPr>
              <w:lastRenderedPageBreak/>
              <w:t>Statute being implemented:</w:t>
            </w:r>
            <w:r w:rsidRPr="00274EB1">
              <w:rPr>
                <w:rFonts w:ascii="Arial" w:hAnsi="Arial"/>
                <w:sz w:val="20"/>
              </w:rPr>
              <w:t xml:space="preserve"> </w:t>
            </w:r>
            <w:permStart w:id="367533121" w:edGrp="everyone"/>
            <w:r w:rsidR="00780E85">
              <w:rPr>
                <w:rFonts w:ascii="Arial" w:hAnsi="Arial"/>
                <w:sz w:val="20"/>
                <w:szCs w:val="20"/>
              </w:rPr>
              <w:t xml:space="preserve">RCW 70.95  Solid Waste Management -  Reduction and </w:t>
            </w:r>
            <w:r w:rsidR="0056459B">
              <w:rPr>
                <w:rFonts w:ascii="Arial" w:hAnsi="Arial"/>
                <w:sz w:val="20"/>
                <w:szCs w:val="20"/>
              </w:rPr>
              <w:t>Recycling</w:t>
            </w:r>
            <w:permEnd w:id="367533121"/>
          </w:p>
        </w:tc>
      </w:tr>
      <w:tr w:rsidR="00BF218C" w:rsidRPr="004D58F5" w14:paraId="79CDB3BB"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7B7CB236" w14:textId="77777777" w:rsidR="00BF218C" w:rsidRPr="00CC4F5A" w:rsidRDefault="00B53FD5" w:rsidP="00080ABD">
            <w:pPr>
              <w:keepNext/>
              <w:rPr>
                <w:rFonts w:ascii="Arial" w:hAnsi="Arial"/>
                <w:b/>
                <w:sz w:val="20"/>
                <w:szCs w:val="20"/>
              </w:rPr>
            </w:pPr>
            <w:r w:rsidRPr="002A73A6">
              <w:rPr>
                <w:rFonts w:ascii="Arial" w:hAnsi="Arial"/>
                <w:b/>
                <w:sz w:val="20"/>
              </w:rPr>
              <w:t>Is rule necessary because of a:</w:t>
            </w:r>
          </w:p>
        </w:tc>
      </w:tr>
      <w:tr w:rsidR="0076786E" w:rsidRPr="004D58F5" w14:paraId="40FF99DE" w14:textId="77777777" w:rsidTr="00201F91">
        <w:trPr>
          <w:gridAfter w:val="1"/>
          <w:wAfter w:w="14" w:type="dxa"/>
          <w:trHeight w:val="288"/>
        </w:trPr>
        <w:tc>
          <w:tcPr>
            <w:tcW w:w="9110" w:type="dxa"/>
            <w:gridSpan w:val="9"/>
            <w:tcBorders>
              <w:left w:val="single" w:sz="4" w:space="0" w:color="auto"/>
            </w:tcBorders>
            <w:vAlign w:val="center"/>
          </w:tcPr>
          <w:p w14:paraId="6374FF59" w14:textId="77777777" w:rsidR="0076786E" w:rsidRPr="00CC4F5A" w:rsidRDefault="0076786E" w:rsidP="00080ABD">
            <w:pPr>
              <w:keepNext/>
              <w:ind w:left="576"/>
              <w:rPr>
                <w:rFonts w:ascii="Arial" w:hAnsi="Arial"/>
                <w:b/>
                <w:sz w:val="20"/>
                <w:szCs w:val="20"/>
              </w:rPr>
            </w:pPr>
            <w:r w:rsidRPr="002A73A6">
              <w:rPr>
                <w:rFonts w:ascii="Arial" w:hAnsi="Arial"/>
                <w:sz w:val="20"/>
              </w:rPr>
              <w:t>Federal Law?</w:t>
            </w:r>
          </w:p>
        </w:tc>
        <w:tc>
          <w:tcPr>
            <w:tcW w:w="940" w:type="dxa"/>
            <w:tcBorders>
              <w:left w:val="nil"/>
            </w:tcBorders>
            <w:vAlign w:val="center"/>
          </w:tcPr>
          <w:p w14:paraId="1A74E143" w14:textId="77777777" w:rsidR="0076786E" w:rsidRPr="00CC4F5A" w:rsidRDefault="00FB2C26" w:rsidP="00745865">
            <w:pPr>
              <w:keepNext/>
              <w:rPr>
                <w:rFonts w:ascii="Arial" w:hAnsi="Arial"/>
                <w:b/>
                <w:sz w:val="20"/>
                <w:szCs w:val="20"/>
              </w:rPr>
            </w:pPr>
            <w:sdt>
              <w:sdtPr>
                <w:rPr>
                  <w:rFonts w:ascii="Arial" w:hAnsi="Arial"/>
                  <w:sz w:val="20"/>
                </w:rPr>
                <w:id w:val="1437490184"/>
                <w15:appearance w15:val="hidden"/>
                <w14:checkbox>
                  <w14:checked w14:val="0"/>
                  <w14:checkedState w14:val="2612" w14:font="MS Gothic"/>
                  <w14:uncheckedState w14:val="2610" w14:font="MS Gothic"/>
                </w14:checkbox>
              </w:sdtPr>
              <w:sdtEndPr/>
              <w:sdtContent>
                <w:permStart w:id="70089128" w:edGrp="everyone"/>
                <w:r w:rsidR="00DE5782">
                  <w:rPr>
                    <w:rFonts w:ascii="MS Gothic" w:eastAsia="MS Gothic" w:hAnsi="MS Gothic" w:hint="eastAsia"/>
                    <w:sz w:val="20"/>
                  </w:rPr>
                  <w:t>☐</w:t>
                </w:r>
              </w:sdtContent>
            </w:sdt>
            <w:permEnd w:id="70089128"/>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10F27859" w14:textId="77777777" w:rsidR="0076786E" w:rsidRPr="00CC4F5A" w:rsidRDefault="00FB2C26" w:rsidP="00745865">
            <w:pPr>
              <w:keepNext/>
              <w:rPr>
                <w:rFonts w:ascii="Arial" w:hAnsi="Arial"/>
                <w:b/>
                <w:sz w:val="20"/>
                <w:szCs w:val="20"/>
              </w:rPr>
            </w:pPr>
            <w:sdt>
              <w:sdtPr>
                <w:rPr>
                  <w:rFonts w:ascii="Arial" w:hAnsi="Arial"/>
                  <w:sz w:val="20"/>
                  <w:szCs w:val="20"/>
                </w:rPr>
                <w:id w:val="1566383459"/>
                <w15:appearance w15:val="hidden"/>
                <w14:checkbox>
                  <w14:checked w14:val="1"/>
                  <w14:checkedState w14:val="2612" w14:font="MS Gothic"/>
                  <w14:uncheckedState w14:val="2610" w14:font="MS Gothic"/>
                </w14:checkbox>
              </w:sdtPr>
              <w:sdtEndPr/>
              <w:sdtContent>
                <w:permStart w:id="285490350" w:edGrp="everyone"/>
                <w:r w:rsidR="00780E85">
                  <w:rPr>
                    <w:rFonts w:ascii="MS Gothic" w:eastAsia="MS Gothic" w:hAnsi="MS Gothic" w:hint="eastAsia"/>
                    <w:sz w:val="20"/>
                    <w:szCs w:val="20"/>
                  </w:rPr>
                  <w:t>☒</w:t>
                </w:r>
              </w:sdtContent>
            </w:sdt>
            <w:permEnd w:id="285490350"/>
            <w:r w:rsidR="004068E2" w:rsidRPr="00850C98">
              <w:rPr>
                <w:rFonts w:ascii="Arial" w:hAnsi="Arial"/>
                <w:sz w:val="20"/>
                <w:szCs w:val="20"/>
              </w:rPr>
              <w:t xml:space="preserve">  No</w:t>
            </w:r>
          </w:p>
        </w:tc>
      </w:tr>
      <w:tr w:rsidR="0076786E" w:rsidRPr="004D58F5" w14:paraId="55E88494" w14:textId="77777777" w:rsidTr="00201F91">
        <w:trPr>
          <w:gridAfter w:val="1"/>
          <w:wAfter w:w="14" w:type="dxa"/>
          <w:trHeight w:val="288"/>
        </w:trPr>
        <w:tc>
          <w:tcPr>
            <w:tcW w:w="9110" w:type="dxa"/>
            <w:gridSpan w:val="9"/>
            <w:tcBorders>
              <w:left w:val="single" w:sz="4" w:space="0" w:color="auto"/>
            </w:tcBorders>
            <w:vAlign w:val="center"/>
          </w:tcPr>
          <w:p w14:paraId="28BEA195" w14:textId="77777777" w:rsidR="0076786E" w:rsidRPr="00CC4F5A" w:rsidRDefault="0076786E" w:rsidP="00080ABD">
            <w:pPr>
              <w:keepNext/>
              <w:ind w:left="576"/>
              <w:rPr>
                <w:rFonts w:ascii="Arial" w:hAnsi="Arial"/>
                <w:b/>
                <w:sz w:val="20"/>
                <w:szCs w:val="20"/>
              </w:rPr>
            </w:pPr>
            <w:r w:rsidRPr="002A73A6">
              <w:rPr>
                <w:rFonts w:ascii="Arial" w:hAnsi="Arial"/>
                <w:sz w:val="20"/>
              </w:rPr>
              <w:t>Federal Court Decision?</w:t>
            </w:r>
          </w:p>
        </w:tc>
        <w:tc>
          <w:tcPr>
            <w:tcW w:w="940" w:type="dxa"/>
            <w:tcBorders>
              <w:left w:val="nil"/>
            </w:tcBorders>
            <w:vAlign w:val="center"/>
          </w:tcPr>
          <w:p w14:paraId="344992FE" w14:textId="77777777" w:rsidR="0076786E" w:rsidRPr="00CC4F5A" w:rsidRDefault="00FB2C26" w:rsidP="00745865">
            <w:pPr>
              <w:keepNext/>
              <w:rPr>
                <w:rFonts w:ascii="Arial" w:hAnsi="Arial"/>
                <w:b/>
                <w:sz w:val="20"/>
                <w:szCs w:val="20"/>
              </w:rPr>
            </w:pPr>
            <w:sdt>
              <w:sdtPr>
                <w:rPr>
                  <w:rFonts w:ascii="Arial" w:hAnsi="Arial"/>
                  <w:sz w:val="20"/>
                  <w:szCs w:val="20"/>
                </w:rPr>
                <w:id w:val="1773363524"/>
                <w15:appearance w15:val="hidden"/>
                <w14:checkbox>
                  <w14:checked w14:val="0"/>
                  <w14:checkedState w14:val="2612" w14:font="MS Gothic"/>
                  <w14:uncheckedState w14:val="2610" w14:font="MS Gothic"/>
                </w14:checkbox>
              </w:sdtPr>
              <w:sdtEndPr/>
              <w:sdtContent>
                <w:permStart w:id="1138374954" w:edGrp="everyone"/>
                <w:r w:rsidR="00DE5782" w:rsidRPr="00850C98">
                  <w:rPr>
                    <w:rFonts w:ascii="MS Gothic" w:eastAsia="MS Gothic" w:hAnsi="MS Gothic" w:hint="eastAsia"/>
                    <w:sz w:val="20"/>
                    <w:szCs w:val="20"/>
                  </w:rPr>
                  <w:t>☐</w:t>
                </w:r>
              </w:sdtContent>
            </w:sdt>
            <w:permEnd w:id="1138374954"/>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0598E727" w14:textId="77777777" w:rsidR="0076786E" w:rsidRPr="00CC4F5A" w:rsidRDefault="00FB2C26" w:rsidP="00745865">
            <w:pPr>
              <w:keepNext/>
              <w:rPr>
                <w:rFonts w:ascii="Arial" w:hAnsi="Arial"/>
                <w:b/>
                <w:sz w:val="20"/>
                <w:szCs w:val="20"/>
              </w:rPr>
            </w:pPr>
            <w:sdt>
              <w:sdtPr>
                <w:rPr>
                  <w:rFonts w:ascii="Arial" w:hAnsi="Arial"/>
                  <w:sz w:val="20"/>
                  <w:szCs w:val="20"/>
                </w:rPr>
                <w:id w:val="-1658445534"/>
                <w15:appearance w15:val="hidden"/>
                <w14:checkbox>
                  <w14:checked w14:val="1"/>
                  <w14:checkedState w14:val="2612" w14:font="MS Gothic"/>
                  <w14:uncheckedState w14:val="2610" w14:font="MS Gothic"/>
                </w14:checkbox>
              </w:sdtPr>
              <w:sdtEndPr/>
              <w:sdtContent>
                <w:permStart w:id="2124031608" w:edGrp="everyone"/>
                <w:r w:rsidR="00780E85">
                  <w:rPr>
                    <w:rFonts w:ascii="MS Gothic" w:eastAsia="MS Gothic" w:hAnsi="MS Gothic" w:hint="eastAsia"/>
                    <w:sz w:val="20"/>
                    <w:szCs w:val="20"/>
                  </w:rPr>
                  <w:t>☒</w:t>
                </w:r>
              </w:sdtContent>
            </w:sdt>
            <w:permEnd w:id="2124031608"/>
            <w:r w:rsidR="004068E2" w:rsidRPr="00850C98">
              <w:rPr>
                <w:rFonts w:ascii="Arial" w:hAnsi="Arial"/>
                <w:sz w:val="20"/>
                <w:szCs w:val="20"/>
              </w:rPr>
              <w:t xml:space="preserve">  No</w:t>
            </w:r>
          </w:p>
        </w:tc>
      </w:tr>
      <w:tr w:rsidR="0076786E" w:rsidRPr="004D58F5" w14:paraId="3AD6090A" w14:textId="77777777" w:rsidTr="00201F91">
        <w:trPr>
          <w:gridAfter w:val="1"/>
          <w:wAfter w:w="14" w:type="dxa"/>
          <w:trHeight w:val="288"/>
        </w:trPr>
        <w:tc>
          <w:tcPr>
            <w:tcW w:w="9110" w:type="dxa"/>
            <w:gridSpan w:val="9"/>
            <w:tcBorders>
              <w:left w:val="single" w:sz="4" w:space="0" w:color="auto"/>
            </w:tcBorders>
            <w:vAlign w:val="center"/>
          </w:tcPr>
          <w:p w14:paraId="5433118F" w14:textId="77777777" w:rsidR="0076786E" w:rsidRPr="00CC4F5A" w:rsidRDefault="0076786E" w:rsidP="00585DE1">
            <w:pPr>
              <w:keepNext/>
              <w:ind w:left="576"/>
              <w:rPr>
                <w:rFonts w:ascii="Arial" w:hAnsi="Arial"/>
                <w:b/>
                <w:sz w:val="20"/>
                <w:szCs w:val="20"/>
              </w:rPr>
            </w:pPr>
            <w:r w:rsidRPr="002A73A6">
              <w:rPr>
                <w:rFonts w:ascii="Arial" w:hAnsi="Arial"/>
                <w:sz w:val="20"/>
              </w:rPr>
              <w:t>State Court Decision?</w:t>
            </w:r>
          </w:p>
        </w:tc>
        <w:tc>
          <w:tcPr>
            <w:tcW w:w="940" w:type="dxa"/>
            <w:tcBorders>
              <w:left w:val="nil"/>
            </w:tcBorders>
            <w:vAlign w:val="center"/>
          </w:tcPr>
          <w:p w14:paraId="46357517" w14:textId="77777777" w:rsidR="0076786E" w:rsidRPr="00CC4F5A" w:rsidRDefault="00FB2C26" w:rsidP="00750025">
            <w:pPr>
              <w:keepNext/>
              <w:rPr>
                <w:rFonts w:ascii="Arial" w:hAnsi="Arial"/>
                <w:b/>
                <w:sz w:val="20"/>
                <w:szCs w:val="20"/>
              </w:rPr>
            </w:pPr>
            <w:sdt>
              <w:sdtPr>
                <w:rPr>
                  <w:rFonts w:ascii="Arial" w:hAnsi="Arial"/>
                  <w:sz w:val="20"/>
                </w:rPr>
                <w:id w:val="855318688"/>
                <w15:appearance w15:val="hidden"/>
                <w14:checkbox>
                  <w14:checked w14:val="0"/>
                  <w14:checkedState w14:val="2612" w14:font="MS Gothic"/>
                  <w14:uncheckedState w14:val="2610" w14:font="MS Gothic"/>
                </w14:checkbox>
              </w:sdtPr>
              <w:sdtEndPr/>
              <w:sdtContent>
                <w:permStart w:id="768167231" w:edGrp="everyone"/>
                <w:r w:rsidR="00DE5782">
                  <w:rPr>
                    <w:rFonts w:ascii="MS Gothic" w:eastAsia="MS Gothic" w:hAnsi="MS Gothic" w:hint="eastAsia"/>
                    <w:sz w:val="20"/>
                  </w:rPr>
                  <w:t>☐</w:t>
                </w:r>
              </w:sdtContent>
            </w:sdt>
            <w:permEnd w:id="768167231"/>
            <w:r w:rsidR="004068E2" w:rsidRPr="00850C98">
              <w:rPr>
                <w:rFonts w:ascii="Arial" w:hAnsi="Arial"/>
                <w:sz w:val="20"/>
                <w:szCs w:val="20"/>
              </w:rPr>
              <w:t xml:space="preserve">  Yes</w:t>
            </w:r>
          </w:p>
        </w:tc>
        <w:tc>
          <w:tcPr>
            <w:tcW w:w="1110" w:type="dxa"/>
            <w:tcBorders>
              <w:left w:val="nil"/>
              <w:right w:val="single" w:sz="4" w:space="0" w:color="auto"/>
            </w:tcBorders>
            <w:vAlign w:val="center"/>
          </w:tcPr>
          <w:p w14:paraId="0BD9BA8A" w14:textId="77777777" w:rsidR="0076786E" w:rsidRPr="00CC4F5A" w:rsidRDefault="00FB2C26" w:rsidP="00750025">
            <w:pPr>
              <w:keepNext/>
              <w:rPr>
                <w:rFonts w:ascii="Arial" w:hAnsi="Arial"/>
                <w:b/>
                <w:sz w:val="20"/>
                <w:szCs w:val="20"/>
              </w:rPr>
            </w:pPr>
            <w:sdt>
              <w:sdtPr>
                <w:rPr>
                  <w:rFonts w:ascii="Arial" w:hAnsi="Arial"/>
                  <w:sz w:val="20"/>
                </w:rPr>
                <w:id w:val="896558721"/>
                <w15:appearance w15:val="hidden"/>
                <w14:checkbox>
                  <w14:checked w14:val="1"/>
                  <w14:checkedState w14:val="2612" w14:font="MS Gothic"/>
                  <w14:uncheckedState w14:val="2610" w14:font="MS Gothic"/>
                </w14:checkbox>
              </w:sdtPr>
              <w:sdtEndPr/>
              <w:sdtContent>
                <w:permStart w:id="27620916" w:edGrp="everyone"/>
                <w:r w:rsidR="00780E85">
                  <w:rPr>
                    <w:rFonts w:ascii="MS Gothic" w:eastAsia="MS Gothic" w:hAnsi="MS Gothic" w:hint="eastAsia"/>
                    <w:sz w:val="20"/>
                  </w:rPr>
                  <w:t>☒</w:t>
                </w:r>
              </w:sdtContent>
            </w:sdt>
            <w:permEnd w:id="27620916"/>
            <w:r w:rsidR="004068E2" w:rsidRPr="00850C98">
              <w:rPr>
                <w:rFonts w:ascii="Arial" w:hAnsi="Arial"/>
                <w:sz w:val="20"/>
                <w:szCs w:val="20"/>
              </w:rPr>
              <w:t xml:space="preserve">  No</w:t>
            </w:r>
          </w:p>
        </w:tc>
      </w:tr>
      <w:tr w:rsidR="006644E3" w:rsidRPr="004D58F5" w14:paraId="7CB94B16"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4025945B" w14:textId="77777777" w:rsidR="006644E3" w:rsidRPr="00CC4F5A" w:rsidRDefault="00B53FD5" w:rsidP="000E284D">
            <w:pPr>
              <w:rPr>
                <w:rFonts w:ascii="Arial" w:hAnsi="Arial"/>
                <w:b/>
                <w:sz w:val="20"/>
                <w:szCs w:val="20"/>
              </w:rPr>
            </w:pPr>
            <w:r w:rsidRPr="002A73A6">
              <w:rPr>
                <w:rFonts w:ascii="Arial" w:hAnsi="Arial"/>
                <w:sz w:val="20"/>
              </w:rPr>
              <w:t xml:space="preserve">If yes, CITATION: </w:t>
            </w:r>
            <w:permStart w:id="1059064209" w:edGrp="everyone"/>
            <w:r w:rsidR="000E284D">
              <w:rPr>
                <w:rFonts w:ascii="Arial" w:hAnsi="Arial"/>
                <w:sz w:val="20"/>
                <w:szCs w:val="20"/>
              </w:rPr>
              <w:fldChar w:fldCharType="begin">
                <w:ffData>
                  <w:name w:val=""/>
                  <w:enabled/>
                  <w:calcOnExit w:val="0"/>
                  <w:textInput/>
                </w:ffData>
              </w:fldChar>
            </w:r>
            <w:r w:rsidR="000E284D">
              <w:rPr>
                <w:rFonts w:ascii="Arial" w:hAnsi="Arial"/>
                <w:sz w:val="20"/>
                <w:szCs w:val="20"/>
              </w:rPr>
              <w:instrText xml:space="preserve"> FORMTEXT </w:instrText>
            </w:r>
            <w:r w:rsidR="000E284D">
              <w:rPr>
                <w:rFonts w:ascii="Arial" w:hAnsi="Arial"/>
                <w:sz w:val="20"/>
                <w:szCs w:val="20"/>
              </w:rPr>
            </w:r>
            <w:r w:rsidR="000E284D">
              <w:rPr>
                <w:rFonts w:ascii="Arial" w:hAnsi="Arial"/>
                <w:sz w:val="20"/>
                <w:szCs w:val="20"/>
              </w:rPr>
              <w:fldChar w:fldCharType="separate"/>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noProof/>
                <w:sz w:val="20"/>
                <w:szCs w:val="20"/>
              </w:rPr>
              <w:t> </w:t>
            </w:r>
            <w:r w:rsidR="000E284D">
              <w:rPr>
                <w:rFonts w:ascii="Arial" w:hAnsi="Arial"/>
                <w:sz w:val="20"/>
                <w:szCs w:val="20"/>
              </w:rPr>
              <w:fldChar w:fldCharType="end"/>
            </w:r>
            <w:permEnd w:id="1059064209"/>
          </w:p>
        </w:tc>
      </w:tr>
      <w:tr w:rsidR="004E1F71" w:rsidRPr="004D58F5" w14:paraId="073490BE" w14:textId="77777777" w:rsidTr="00201F91">
        <w:trPr>
          <w:gridAfter w:val="1"/>
          <w:wAfter w:w="14" w:type="dxa"/>
          <w:trHeight w:val="1440"/>
        </w:trPr>
        <w:tc>
          <w:tcPr>
            <w:tcW w:w="11160" w:type="dxa"/>
            <w:gridSpan w:val="11"/>
            <w:tcBorders>
              <w:top w:val="single" w:sz="4" w:space="0" w:color="auto"/>
              <w:left w:val="single" w:sz="4" w:space="0" w:color="auto"/>
              <w:bottom w:val="single" w:sz="4" w:space="0" w:color="auto"/>
              <w:right w:val="single" w:sz="4" w:space="0" w:color="auto"/>
            </w:tcBorders>
          </w:tcPr>
          <w:p w14:paraId="6B8277A3" w14:textId="2E78699F" w:rsidR="004E1F71" w:rsidRPr="00CC4F5A" w:rsidRDefault="00AA776F" w:rsidP="00133374">
            <w:pPr>
              <w:rPr>
                <w:rFonts w:ascii="Arial" w:hAnsi="Arial"/>
                <w:b/>
                <w:sz w:val="20"/>
                <w:szCs w:val="20"/>
              </w:rPr>
            </w:pPr>
            <w:r w:rsidRPr="00133374">
              <w:rPr>
                <w:rFonts w:ascii="Arial" w:hAnsi="Arial"/>
                <w:b/>
                <w:sz w:val="20"/>
                <w:szCs w:val="20"/>
              </w:rPr>
              <w:t>Agency comments or recommendations, if any, as to statutory language, implementation, enforcement, and fiscal matters</w:t>
            </w:r>
            <w:r w:rsidR="00133374">
              <w:rPr>
                <w:rFonts w:ascii="Arial" w:hAnsi="Arial"/>
                <w:b/>
                <w:sz w:val="20"/>
                <w:szCs w:val="20"/>
              </w:rPr>
              <w:t xml:space="preserve">: </w:t>
            </w:r>
            <w:permStart w:id="1765371026" w:edGrp="everyone"/>
            <w:r w:rsidR="003C5196">
              <w:rPr>
                <w:rFonts w:ascii="Arial" w:hAnsi="Arial"/>
                <w:sz w:val="20"/>
                <w:szCs w:val="20"/>
              </w:rPr>
              <w:t>N/A</w:t>
            </w:r>
            <w:permEnd w:id="1765371026"/>
          </w:p>
        </w:tc>
      </w:tr>
      <w:tr w:rsidR="00F53CDB" w:rsidRPr="004D58F5" w14:paraId="00ED94DF" w14:textId="77777777" w:rsidTr="00201F91">
        <w:trPr>
          <w:gridAfter w:val="1"/>
          <w:wAfter w:w="14" w:type="dxa"/>
          <w:trHeight w:val="749"/>
        </w:trPr>
        <w:tc>
          <w:tcPr>
            <w:tcW w:w="9110" w:type="dxa"/>
            <w:gridSpan w:val="9"/>
            <w:tcBorders>
              <w:top w:val="single" w:sz="4" w:space="0" w:color="auto"/>
              <w:left w:val="single" w:sz="4" w:space="0" w:color="auto"/>
              <w:bottom w:val="single" w:sz="4" w:space="0" w:color="auto"/>
            </w:tcBorders>
          </w:tcPr>
          <w:p w14:paraId="06A18B7D" w14:textId="77777777" w:rsidR="00F53CDB" w:rsidRDefault="00F53CDB" w:rsidP="000E284D">
            <w:pPr>
              <w:rPr>
                <w:rFonts w:ascii="Arial" w:hAnsi="Arial"/>
                <w:sz w:val="18"/>
                <w:szCs w:val="18"/>
              </w:rPr>
            </w:pPr>
            <w:r w:rsidRPr="00133374">
              <w:rPr>
                <w:rFonts w:ascii="Arial" w:hAnsi="Arial"/>
                <w:b/>
                <w:sz w:val="20"/>
                <w:szCs w:val="20"/>
              </w:rPr>
              <w:t>Name of proponent:</w:t>
            </w:r>
            <w:r w:rsidRPr="00133374">
              <w:rPr>
                <w:sz w:val="20"/>
                <w:szCs w:val="20"/>
              </w:rPr>
              <w:t xml:space="preserve"> </w:t>
            </w:r>
            <w:r w:rsidR="00A01677">
              <w:rPr>
                <w:rFonts w:ascii="Arial" w:hAnsi="Arial"/>
                <w:sz w:val="20"/>
                <w:szCs w:val="20"/>
              </w:rPr>
              <w:t>(p</w:t>
            </w:r>
            <w:r w:rsidRPr="00133374">
              <w:rPr>
                <w:rFonts w:ascii="Arial" w:hAnsi="Arial"/>
                <w:sz w:val="20"/>
                <w:szCs w:val="20"/>
              </w:rPr>
              <w:t>erson or organization)</w:t>
            </w:r>
            <w:r>
              <w:rPr>
                <w:rFonts w:ascii="Arial" w:hAnsi="Arial"/>
                <w:sz w:val="18"/>
                <w:szCs w:val="18"/>
              </w:rPr>
              <w:t xml:space="preserve"> </w:t>
            </w:r>
            <w:permStart w:id="1968309554" w:edGrp="everyone"/>
            <w:r w:rsidR="00FE7A62">
              <w:rPr>
                <w:rFonts w:ascii="Arial" w:hAnsi="Arial"/>
                <w:sz w:val="20"/>
                <w:szCs w:val="20"/>
              </w:rPr>
              <w:t>Washington State Department of Ecology</w:t>
            </w:r>
            <w:permEnd w:id="1968309554"/>
          </w:p>
        </w:tc>
        <w:tc>
          <w:tcPr>
            <w:tcW w:w="2050" w:type="dxa"/>
            <w:gridSpan w:val="2"/>
            <w:tcBorders>
              <w:top w:val="single" w:sz="4" w:space="0" w:color="auto"/>
              <w:left w:val="nil"/>
              <w:bottom w:val="single" w:sz="4" w:space="0" w:color="auto"/>
              <w:right w:val="single" w:sz="4" w:space="0" w:color="auto"/>
            </w:tcBorders>
          </w:tcPr>
          <w:p w14:paraId="7E70F24E" w14:textId="77777777" w:rsidR="00F53CDB" w:rsidRDefault="00FB2C26" w:rsidP="00F53CDB">
            <w:pPr>
              <w:rPr>
                <w:rFonts w:ascii="Arial" w:hAnsi="Arial"/>
                <w:sz w:val="18"/>
              </w:rPr>
            </w:pPr>
            <w:sdt>
              <w:sdtPr>
                <w:rPr>
                  <w:rFonts w:ascii="Arial" w:hAnsi="Arial"/>
                  <w:sz w:val="20"/>
                </w:rPr>
                <w:id w:val="-1017542365"/>
                <w15:appearance w15:val="hidden"/>
                <w14:checkbox>
                  <w14:checked w14:val="0"/>
                  <w14:checkedState w14:val="2612" w14:font="MS Gothic"/>
                  <w14:uncheckedState w14:val="2610" w14:font="MS Gothic"/>
                </w14:checkbox>
              </w:sdtPr>
              <w:sdtEndPr/>
              <w:sdtContent>
                <w:permStart w:id="2021812287" w:edGrp="everyone"/>
                <w:r w:rsidR="00F209D2">
                  <w:rPr>
                    <w:rFonts w:ascii="MS Gothic" w:eastAsia="MS Gothic" w:hAnsi="MS Gothic" w:hint="eastAsia"/>
                    <w:sz w:val="20"/>
                  </w:rPr>
                  <w:t>☐</w:t>
                </w:r>
              </w:sdtContent>
            </w:sdt>
            <w:r w:rsidR="00F209D2">
              <w:rPr>
                <w:rFonts w:ascii="Arial" w:hAnsi="Arial"/>
                <w:sz w:val="18"/>
              </w:rPr>
              <w:t xml:space="preserve"> </w:t>
            </w:r>
            <w:permEnd w:id="2021812287"/>
            <w:r w:rsidR="00F53CDB" w:rsidRPr="00133374">
              <w:rPr>
                <w:rFonts w:ascii="Arial" w:hAnsi="Arial"/>
                <w:sz w:val="20"/>
                <w:szCs w:val="20"/>
              </w:rPr>
              <w:t>Private</w:t>
            </w:r>
          </w:p>
          <w:p w14:paraId="4E0C8782" w14:textId="77777777" w:rsidR="00F53CDB" w:rsidRDefault="00FB2C26" w:rsidP="00F53CDB">
            <w:pPr>
              <w:rPr>
                <w:rFonts w:ascii="Arial" w:hAnsi="Arial"/>
                <w:sz w:val="18"/>
              </w:rPr>
            </w:pPr>
            <w:sdt>
              <w:sdtPr>
                <w:rPr>
                  <w:rFonts w:ascii="Arial" w:hAnsi="Arial"/>
                  <w:sz w:val="20"/>
                </w:rPr>
                <w:id w:val="-123467687"/>
                <w15:appearance w15:val="hidden"/>
                <w14:checkbox>
                  <w14:checked w14:val="0"/>
                  <w14:checkedState w14:val="2612" w14:font="MS Gothic"/>
                  <w14:uncheckedState w14:val="2610" w14:font="MS Gothic"/>
                </w14:checkbox>
              </w:sdtPr>
              <w:sdtEndPr/>
              <w:sdtContent>
                <w:permStart w:id="2082344036" w:edGrp="everyone"/>
                <w:r w:rsidR="00F209D2">
                  <w:rPr>
                    <w:rFonts w:ascii="MS Gothic" w:eastAsia="MS Gothic" w:hAnsi="MS Gothic" w:hint="eastAsia"/>
                    <w:sz w:val="20"/>
                  </w:rPr>
                  <w:t>☐</w:t>
                </w:r>
              </w:sdtContent>
            </w:sdt>
            <w:r w:rsidR="00F209D2">
              <w:rPr>
                <w:rFonts w:ascii="Arial" w:hAnsi="Arial"/>
                <w:sz w:val="18"/>
              </w:rPr>
              <w:t xml:space="preserve"> </w:t>
            </w:r>
            <w:permEnd w:id="2082344036"/>
            <w:r w:rsidR="00F53CDB" w:rsidRPr="00133374">
              <w:rPr>
                <w:rFonts w:ascii="Arial" w:hAnsi="Arial"/>
                <w:sz w:val="20"/>
                <w:szCs w:val="20"/>
              </w:rPr>
              <w:t>Public</w:t>
            </w:r>
          </w:p>
          <w:p w14:paraId="51B752BA" w14:textId="77777777" w:rsidR="00F53CDB" w:rsidRPr="00CC4F5A" w:rsidRDefault="00FB2C26" w:rsidP="00F53CDB">
            <w:pPr>
              <w:rPr>
                <w:rFonts w:ascii="Arial" w:hAnsi="Arial"/>
                <w:b/>
                <w:sz w:val="20"/>
                <w:szCs w:val="20"/>
              </w:rPr>
            </w:pPr>
            <w:sdt>
              <w:sdtPr>
                <w:rPr>
                  <w:rFonts w:ascii="Arial" w:hAnsi="Arial"/>
                  <w:sz w:val="20"/>
                </w:rPr>
                <w:id w:val="588666804"/>
                <w15:appearance w15:val="hidden"/>
                <w14:checkbox>
                  <w14:checked w14:val="1"/>
                  <w14:checkedState w14:val="2612" w14:font="MS Gothic"/>
                  <w14:uncheckedState w14:val="2610" w14:font="MS Gothic"/>
                </w14:checkbox>
              </w:sdtPr>
              <w:sdtEndPr/>
              <w:sdtContent>
                <w:permStart w:id="1308628874" w:edGrp="everyone"/>
                <w:r w:rsidR="00FE7A62">
                  <w:rPr>
                    <w:rFonts w:ascii="MS Gothic" w:eastAsia="MS Gothic" w:hAnsi="MS Gothic" w:hint="eastAsia"/>
                    <w:sz w:val="20"/>
                  </w:rPr>
                  <w:t>☒</w:t>
                </w:r>
              </w:sdtContent>
            </w:sdt>
            <w:r w:rsidR="00F209D2">
              <w:rPr>
                <w:rFonts w:ascii="Arial" w:hAnsi="Arial"/>
                <w:sz w:val="18"/>
              </w:rPr>
              <w:t xml:space="preserve"> </w:t>
            </w:r>
            <w:permEnd w:id="1308628874"/>
            <w:r w:rsidR="00F53CDB" w:rsidRPr="00133374">
              <w:rPr>
                <w:rFonts w:ascii="Arial" w:hAnsi="Arial"/>
                <w:sz w:val="20"/>
                <w:szCs w:val="20"/>
              </w:rPr>
              <w:t>Governmental</w:t>
            </w:r>
          </w:p>
        </w:tc>
      </w:tr>
      <w:tr w:rsidR="004E1F71" w:rsidRPr="004D58F5" w14:paraId="60C29FD7" w14:textId="77777777" w:rsidTr="00201F91">
        <w:trPr>
          <w:gridAfter w:val="1"/>
          <w:wAfter w:w="14" w:type="dxa"/>
          <w:trHeight w:val="346"/>
        </w:trPr>
        <w:tc>
          <w:tcPr>
            <w:tcW w:w="11160" w:type="dxa"/>
            <w:gridSpan w:val="11"/>
            <w:tcBorders>
              <w:top w:val="single" w:sz="4" w:space="0" w:color="auto"/>
              <w:left w:val="single" w:sz="4" w:space="0" w:color="auto"/>
              <w:right w:val="single" w:sz="4" w:space="0" w:color="auto"/>
            </w:tcBorders>
            <w:vAlign w:val="center"/>
          </w:tcPr>
          <w:p w14:paraId="3574E6AF" w14:textId="77777777" w:rsidR="004E1F71" w:rsidRPr="00CC4F5A" w:rsidRDefault="00156791" w:rsidP="009C015F">
            <w:pPr>
              <w:keepNext/>
              <w:rPr>
                <w:rFonts w:ascii="Arial" w:hAnsi="Arial"/>
                <w:b/>
                <w:sz w:val="20"/>
                <w:szCs w:val="20"/>
              </w:rPr>
            </w:pPr>
            <w:r w:rsidRPr="00482446">
              <w:rPr>
                <w:rFonts w:ascii="Arial" w:hAnsi="Arial" w:cs="Arial"/>
                <w:b/>
                <w:sz w:val="20"/>
              </w:rPr>
              <w:t>Name of agency personnel responsible for:</w:t>
            </w:r>
          </w:p>
        </w:tc>
      </w:tr>
      <w:tr w:rsidR="004A186A" w:rsidRPr="004D58F5" w14:paraId="2DD60083" w14:textId="77777777" w:rsidTr="00201F91">
        <w:trPr>
          <w:gridAfter w:val="1"/>
          <w:wAfter w:w="14" w:type="dxa"/>
          <w:trHeight w:val="346"/>
        </w:trPr>
        <w:tc>
          <w:tcPr>
            <w:tcW w:w="4555" w:type="dxa"/>
            <w:gridSpan w:val="4"/>
            <w:tcBorders>
              <w:left w:val="single" w:sz="4" w:space="0" w:color="auto"/>
            </w:tcBorders>
            <w:vAlign w:val="center"/>
          </w:tcPr>
          <w:p w14:paraId="257ADF5D" w14:textId="77777777" w:rsidR="004A186A" w:rsidRPr="00156791" w:rsidRDefault="004A186A" w:rsidP="009C015F">
            <w:pPr>
              <w:keepNext/>
              <w:jc w:val="center"/>
              <w:rPr>
                <w:rFonts w:ascii="Arial" w:hAnsi="Arial"/>
                <w:sz w:val="20"/>
                <w:szCs w:val="20"/>
              </w:rPr>
            </w:pPr>
            <w:r>
              <w:rPr>
                <w:rFonts w:ascii="Arial" w:hAnsi="Arial"/>
                <w:sz w:val="20"/>
                <w:szCs w:val="20"/>
              </w:rPr>
              <w:t>Name</w:t>
            </w:r>
          </w:p>
        </w:tc>
        <w:tc>
          <w:tcPr>
            <w:tcW w:w="4555" w:type="dxa"/>
            <w:gridSpan w:val="5"/>
            <w:vAlign w:val="center"/>
          </w:tcPr>
          <w:p w14:paraId="75D7A79B" w14:textId="77777777" w:rsidR="004A186A" w:rsidRPr="00156791" w:rsidRDefault="004A186A" w:rsidP="009C015F">
            <w:pPr>
              <w:keepNext/>
              <w:rPr>
                <w:rFonts w:ascii="Arial" w:hAnsi="Arial"/>
                <w:sz w:val="20"/>
                <w:szCs w:val="20"/>
              </w:rPr>
            </w:pPr>
            <w:r>
              <w:rPr>
                <w:rFonts w:ascii="Arial" w:hAnsi="Arial"/>
                <w:sz w:val="20"/>
                <w:szCs w:val="20"/>
              </w:rPr>
              <w:t>Office Location</w:t>
            </w:r>
          </w:p>
        </w:tc>
        <w:tc>
          <w:tcPr>
            <w:tcW w:w="2050" w:type="dxa"/>
            <w:gridSpan w:val="2"/>
            <w:tcBorders>
              <w:left w:val="nil"/>
              <w:right w:val="single" w:sz="4" w:space="0" w:color="auto"/>
            </w:tcBorders>
            <w:vAlign w:val="center"/>
          </w:tcPr>
          <w:p w14:paraId="6D45E7AE" w14:textId="77777777" w:rsidR="004A186A" w:rsidRPr="00156791" w:rsidRDefault="004A186A" w:rsidP="009C015F">
            <w:pPr>
              <w:keepNext/>
              <w:rPr>
                <w:rFonts w:ascii="Arial" w:hAnsi="Arial"/>
                <w:sz w:val="20"/>
                <w:szCs w:val="20"/>
              </w:rPr>
            </w:pPr>
            <w:r w:rsidRPr="00156791">
              <w:rPr>
                <w:rFonts w:ascii="Arial" w:hAnsi="Arial"/>
                <w:sz w:val="20"/>
                <w:szCs w:val="20"/>
              </w:rPr>
              <w:t>Phone</w:t>
            </w:r>
          </w:p>
        </w:tc>
      </w:tr>
      <w:tr w:rsidR="00156791" w:rsidRPr="004D58F5" w14:paraId="548987C5" w14:textId="77777777" w:rsidTr="00201F91">
        <w:trPr>
          <w:gridAfter w:val="1"/>
          <w:wAfter w:w="14" w:type="dxa"/>
          <w:trHeight w:val="403"/>
        </w:trPr>
        <w:tc>
          <w:tcPr>
            <w:tcW w:w="4555" w:type="dxa"/>
            <w:gridSpan w:val="4"/>
            <w:tcBorders>
              <w:left w:val="single" w:sz="4" w:space="0" w:color="auto"/>
              <w:bottom w:val="dashed" w:sz="4" w:space="0" w:color="auto"/>
            </w:tcBorders>
            <w:vAlign w:val="center"/>
          </w:tcPr>
          <w:p w14:paraId="05DE76A3" w14:textId="77777777" w:rsidR="00156791" w:rsidRPr="00156791" w:rsidRDefault="004A186A" w:rsidP="004A186A">
            <w:pPr>
              <w:rPr>
                <w:rFonts w:ascii="Arial" w:hAnsi="Arial"/>
                <w:sz w:val="20"/>
                <w:szCs w:val="20"/>
              </w:rPr>
            </w:pPr>
            <w:r>
              <w:rPr>
                <w:rFonts w:ascii="Arial" w:hAnsi="Arial" w:cs="Arial"/>
                <w:sz w:val="20"/>
              </w:rPr>
              <w:t>Drafting:</w:t>
            </w:r>
            <w:r w:rsidRPr="00807825">
              <w:rPr>
                <w:rFonts w:ascii="Arial" w:hAnsi="Arial"/>
                <w:sz w:val="20"/>
              </w:rPr>
              <w:tab/>
            </w:r>
            <w:r w:rsidRPr="00807825">
              <w:rPr>
                <w:rFonts w:ascii="Arial" w:hAnsi="Arial"/>
                <w:sz w:val="20"/>
              </w:rPr>
              <w:tab/>
            </w:r>
            <w:r w:rsidRPr="00807825">
              <w:rPr>
                <w:rFonts w:ascii="Arial" w:hAnsi="Arial"/>
                <w:sz w:val="20"/>
              </w:rPr>
              <w:tab/>
            </w:r>
            <w:r w:rsidRPr="00807825">
              <w:rPr>
                <w:rFonts w:ascii="Arial" w:hAnsi="Arial"/>
                <w:sz w:val="20"/>
              </w:rPr>
              <w:tab/>
            </w:r>
            <w:permStart w:id="479401154" w:edGrp="everyone"/>
            <w:r w:rsidR="00C902E4">
              <w:rPr>
                <w:rFonts w:ascii="Arial" w:hAnsi="Arial"/>
                <w:sz w:val="20"/>
                <w:szCs w:val="20"/>
              </w:rPr>
              <w:t>Kyle Dorsey</w:t>
            </w:r>
            <w:permEnd w:id="479401154"/>
          </w:p>
        </w:tc>
        <w:tc>
          <w:tcPr>
            <w:tcW w:w="4555" w:type="dxa"/>
            <w:gridSpan w:val="5"/>
            <w:tcBorders>
              <w:bottom w:val="dashed" w:sz="4" w:space="0" w:color="auto"/>
            </w:tcBorders>
            <w:vAlign w:val="center"/>
          </w:tcPr>
          <w:p w14:paraId="427A04E9" w14:textId="77777777" w:rsidR="00156791" w:rsidRPr="00156791" w:rsidRDefault="00C902E4" w:rsidP="0031458B">
            <w:pPr>
              <w:rPr>
                <w:rFonts w:ascii="Arial" w:hAnsi="Arial"/>
                <w:sz w:val="20"/>
                <w:szCs w:val="20"/>
              </w:rPr>
            </w:pPr>
            <w:permStart w:id="1099325824" w:edGrp="everyone"/>
            <w:r>
              <w:rPr>
                <w:rFonts w:ascii="Arial" w:hAnsi="Arial"/>
                <w:sz w:val="20"/>
                <w:szCs w:val="20"/>
              </w:rPr>
              <w:t>Lacey</w:t>
            </w:r>
            <w:permEnd w:id="1099325824"/>
          </w:p>
        </w:tc>
        <w:tc>
          <w:tcPr>
            <w:tcW w:w="2050" w:type="dxa"/>
            <w:gridSpan w:val="2"/>
            <w:tcBorders>
              <w:bottom w:val="dashed" w:sz="4" w:space="0" w:color="auto"/>
              <w:right w:val="single" w:sz="4" w:space="0" w:color="auto"/>
            </w:tcBorders>
            <w:vAlign w:val="center"/>
          </w:tcPr>
          <w:p w14:paraId="5E1B333D" w14:textId="77777777" w:rsidR="00156791" w:rsidRPr="00156791" w:rsidRDefault="00C902E4" w:rsidP="003801BB">
            <w:pPr>
              <w:rPr>
                <w:rFonts w:ascii="Arial" w:hAnsi="Arial"/>
                <w:sz w:val="20"/>
                <w:szCs w:val="20"/>
              </w:rPr>
            </w:pPr>
            <w:permStart w:id="1536519817" w:edGrp="everyone"/>
            <w:r>
              <w:rPr>
                <w:rFonts w:ascii="Arial" w:hAnsi="Arial"/>
                <w:sz w:val="20"/>
                <w:szCs w:val="20"/>
              </w:rPr>
              <w:t>360-407-6559</w:t>
            </w:r>
            <w:permEnd w:id="1536519817"/>
          </w:p>
        </w:tc>
      </w:tr>
      <w:tr w:rsidR="00156791" w:rsidRPr="004D58F5" w14:paraId="0E5C045B" w14:textId="77777777" w:rsidTr="00201F91">
        <w:trPr>
          <w:gridAfter w:val="1"/>
          <w:wAfter w:w="14" w:type="dxa"/>
          <w:trHeight w:val="403"/>
        </w:trPr>
        <w:tc>
          <w:tcPr>
            <w:tcW w:w="4555" w:type="dxa"/>
            <w:gridSpan w:val="4"/>
            <w:tcBorders>
              <w:top w:val="dashed" w:sz="4" w:space="0" w:color="auto"/>
              <w:left w:val="single" w:sz="4" w:space="0" w:color="auto"/>
              <w:bottom w:val="dashed" w:sz="4" w:space="0" w:color="auto"/>
            </w:tcBorders>
            <w:vAlign w:val="center"/>
          </w:tcPr>
          <w:p w14:paraId="3B2A7DE3" w14:textId="77777777" w:rsidR="00156791" w:rsidRPr="00156791" w:rsidRDefault="004A186A" w:rsidP="004A186A">
            <w:pPr>
              <w:rPr>
                <w:rFonts w:ascii="Arial" w:hAnsi="Arial"/>
                <w:sz w:val="20"/>
                <w:szCs w:val="20"/>
              </w:rPr>
            </w:pPr>
            <w:r w:rsidRPr="00482446">
              <w:rPr>
                <w:rFonts w:ascii="Arial" w:hAnsi="Arial" w:cs="Arial"/>
                <w:sz w:val="20"/>
              </w:rPr>
              <w:t>Implementation</w:t>
            </w:r>
            <w:r>
              <w:rPr>
                <w:rFonts w:ascii="Arial" w:hAnsi="Arial" w:cs="Arial"/>
                <w:sz w:val="20"/>
              </w:rPr>
              <w:t>:</w:t>
            </w:r>
            <w:r w:rsidRPr="00807825">
              <w:rPr>
                <w:rFonts w:ascii="Arial" w:hAnsi="Arial"/>
                <w:sz w:val="20"/>
              </w:rPr>
              <w:tab/>
            </w:r>
            <w:r w:rsidRPr="00807825">
              <w:rPr>
                <w:rFonts w:ascii="Arial" w:hAnsi="Arial"/>
                <w:sz w:val="20"/>
              </w:rPr>
              <w:tab/>
            </w:r>
            <w:permStart w:id="2048407191" w:edGrp="everyone"/>
            <w:r w:rsidR="00C902E4">
              <w:rPr>
                <w:rFonts w:ascii="Arial" w:hAnsi="Arial"/>
                <w:sz w:val="20"/>
                <w:szCs w:val="20"/>
              </w:rPr>
              <w:t>Laurie Davies</w:t>
            </w:r>
            <w:permEnd w:id="2048407191"/>
          </w:p>
        </w:tc>
        <w:tc>
          <w:tcPr>
            <w:tcW w:w="4555" w:type="dxa"/>
            <w:gridSpan w:val="5"/>
            <w:tcBorders>
              <w:top w:val="dashed" w:sz="4" w:space="0" w:color="auto"/>
              <w:left w:val="nil"/>
              <w:bottom w:val="dashed" w:sz="4" w:space="0" w:color="auto"/>
            </w:tcBorders>
            <w:vAlign w:val="center"/>
          </w:tcPr>
          <w:p w14:paraId="682C47D4" w14:textId="77777777" w:rsidR="00156791" w:rsidRPr="00156791" w:rsidRDefault="00C902E4" w:rsidP="0031458B">
            <w:pPr>
              <w:rPr>
                <w:rFonts w:ascii="Arial" w:hAnsi="Arial"/>
                <w:sz w:val="20"/>
                <w:szCs w:val="20"/>
              </w:rPr>
            </w:pPr>
            <w:permStart w:id="2113157186" w:edGrp="everyone"/>
            <w:r>
              <w:rPr>
                <w:rFonts w:ascii="Arial" w:hAnsi="Arial"/>
                <w:sz w:val="20"/>
                <w:szCs w:val="20"/>
              </w:rPr>
              <w:t>Lacey</w:t>
            </w:r>
            <w:permEnd w:id="2113157186"/>
          </w:p>
        </w:tc>
        <w:tc>
          <w:tcPr>
            <w:tcW w:w="2050" w:type="dxa"/>
            <w:gridSpan w:val="2"/>
            <w:tcBorders>
              <w:top w:val="dashed" w:sz="4" w:space="0" w:color="auto"/>
              <w:bottom w:val="dashed" w:sz="4" w:space="0" w:color="auto"/>
              <w:right w:val="single" w:sz="4" w:space="0" w:color="auto"/>
            </w:tcBorders>
            <w:vAlign w:val="center"/>
          </w:tcPr>
          <w:p w14:paraId="05CC6C1B" w14:textId="77777777" w:rsidR="00156791" w:rsidRPr="00156791" w:rsidRDefault="00C902E4" w:rsidP="003801BB">
            <w:pPr>
              <w:rPr>
                <w:rFonts w:ascii="Arial" w:hAnsi="Arial"/>
                <w:sz w:val="20"/>
                <w:szCs w:val="20"/>
              </w:rPr>
            </w:pPr>
            <w:permStart w:id="1688553812" w:edGrp="everyone"/>
            <w:r>
              <w:rPr>
                <w:rFonts w:ascii="Arial" w:hAnsi="Arial"/>
                <w:sz w:val="20"/>
                <w:szCs w:val="20"/>
              </w:rPr>
              <w:t>360-407-6103</w:t>
            </w:r>
            <w:permEnd w:id="1688553812"/>
          </w:p>
        </w:tc>
      </w:tr>
      <w:tr w:rsidR="00156791" w:rsidRPr="004D58F5" w14:paraId="63325FAF" w14:textId="77777777" w:rsidTr="00201F91">
        <w:trPr>
          <w:gridAfter w:val="1"/>
          <w:wAfter w:w="14" w:type="dxa"/>
          <w:trHeight w:val="403"/>
        </w:trPr>
        <w:tc>
          <w:tcPr>
            <w:tcW w:w="4555" w:type="dxa"/>
            <w:gridSpan w:val="4"/>
            <w:tcBorders>
              <w:top w:val="dashed" w:sz="4" w:space="0" w:color="auto"/>
              <w:left w:val="single" w:sz="4" w:space="0" w:color="auto"/>
              <w:bottom w:val="single" w:sz="4" w:space="0" w:color="auto"/>
            </w:tcBorders>
            <w:vAlign w:val="center"/>
          </w:tcPr>
          <w:p w14:paraId="7B1FC18A" w14:textId="77777777" w:rsidR="00156791" w:rsidRPr="00156791" w:rsidRDefault="004A186A" w:rsidP="004A186A">
            <w:pPr>
              <w:rPr>
                <w:rFonts w:ascii="Arial" w:hAnsi="Arial"/>
                <w:sz w:val="20"/>
                <w:szCs w:val="20"/>
              </w:rPr>
            </w:pPr>
            <w:r w:rsidRPr="00482446">
              <w:rPr>
                <w:rFonts w:ascii="Arial" w:hAnsi="Arial" w:cs="Arial"/>
                <w:sz w:val="20"/>
              </w:rPr>
              <w:t>Enforcement</w:t>
            </w:r>
            <w:r>
              <w:rPr>
                <w:rFonts w:ascii="Arial" w:hAnsi="Arial" w:cs="Arial"/>
                <w:sz w:val="20"/>
              </w:rPr>
              <w:t>:</w:t>
            </w:r>
            <w:r w:rsidRPr="00807825">
              <w:rPr>
                <w:rFonts w:ascii="Arial" w:hAnsi="Arial"/>
                <w:sz w:val="20"/>
              </w:rPr>
              <w:tab/>
            </w:r>
            <w:r w:rsidRPr="00807825">
              <w:rPr>
                <w:rFonts w:ascii="Arial" w:hAnsi="Arial"/>
                <w:sz w:val="20"/>
              </w:rPr>
              <w:tab/>
            </w:r>
            <w:permStart w:id="1724861103" w:edGrp="everyone"/>
            <w:r w:rsidR="00C902E4">
              <w:rPr>
                <w:rFonts w:ascii="Arial" w:hAnsi="Arial"/>
                <w:sz w:val="20"/>
                <w:szCs w:val="20"/>
              </w:rPr>
              <w:t>Laurie Davies</w:t>
            </w:r>
            <w:permEnd w:id="1724861103"/>
          </w:p>
        </w:tc>
        <w:tc>
          <w:tcPr>
            <w:tcW w:w="4555" w:type="dxa"/>
            <w:gridSpan w:val="5"/>
            <w:tcBorders>
              <w:top w:val="dashed" w:sz="4" w:space="0" w:color="auto"/>
              <w:bottom w:val="single" w:sz="4" w:space="0" w:color="auto"/>
            </w:tcBorders>
            <w:vAlign w:val="center"/>
          </w:tcPr>
          <w:p w14:paraId="0C50CAF7" w14:textId="77777777" w:rsidR="00156791" w:rsidRPr="00156791" w:rsidRDefault="00C902E4" w:rsidP="0031458B">
            <w:pPr>
              <w:rPr>
                <w:rFonts w:ascii="Arial" w:hAnsi="Arial"/>
                <w:sz w:val="20"/>
                <w:szCs w:val="20"/>
              </w:rPr>
            </w:pPr>
            <w:permStart w:id="1377657454" w:edGrp="everyone"/>
            <w:r>
              <w:rPr>
                <w:rFonts w:ascii="Arial" w:hAnsi="Arial"/>
                <w:sz w:val="20"/>
                <w:szCs w:val="20"/>
              </w:rPr>
              <w:t>Lacey</w:t>
            </w:r>
            <w:permEnd w:id="1377657454"/>
          </w:p>
        </w:tc>
        <w:tc>
          <w:tcPr>
            <w:tcW w:w="2050" w:type="dxa"/>
            <w:gridSpan w:val="2"/>
            <w:tcBorders>
              <w:top w:val="dashed" w:sz="4" w:space="0" w:color="auto"/>
              <w:left w:val="nil"/>
              <w:bottom w:val="single" w:sz="4" w:space="0" w:color="auto"/>
              <w:right w:val="single" w:sz="4" w:space="0" w:color="auto"/>
            </w:tcBorders>
            <w:vAlign w:val="center"/>
          </w:tcPr>
          <w:p w14:paraId="128714B7" w14:textId="77777777" w:rsidR="00156791" w:rsidRPr="00156791" w:rsidRDefault="00C902E4" w:rsidP="003801BB">
            <w:pPr>
              <w:rPr>
                <w:rFonts w:ascii="Arial" w:hAnsi="Arial"/>
                <w:sz w:val="20"/>
                <w:szCs w:val="20"/>
              </w:rPr>
            </w:pPr>
            <w:permStart w:id="1758942883" w:edGrp="everyone"/>
            <w:r>
              <w:rPr>
                <w:rFonts w:ascii="Arial" w:hAnsi="Arial"/>
                <w:sz w:val="20"/>
                <w:szCs w:val="20"/>
              </w:rPr>
              <w:t>360-407-6103</w:t>
            </w:r>
            <w:permEnd w:id="1758942883"/>
          </w:p>
        </w:tc>
      </w:tr>
      <w:tr w:rsidR="00FE5BEB" w:rsidRPr="004D58F5" w14:paraId="59FF88AF" w14:textId="77777777" w:rsidTr="00201F91">
        <w:trPr>
          <w:gridAfter w:val="1"/>
          <w:wAfter w:w="14" w:type="dxa"/>
          <w:trHeight w:val="288"/>
        </w:trPr>
        <w:tc>
          <w:tcPr>
            <w:tcW w:w="9110" w:type="dxa"/>
            <w:gridSpan w:val="9"/>
            <w:tcBorders>
              <w:top w:val="single" w:sz="4" w:space="0" w:color="auto"/>
              <w:left w:val="single" w:sz="4" w:space="0" w:color="auto"/>
            </w:tcBorders>
            <w:vAlign w:val="center"/>
          </w:tcPr>
          <w:p w14:paraId="1E8DA70D" w14:textId="77777777" w:rsidR="00FE5BEB" w:rsidRPr="00133374" w:rsidRDefault="00FE5BEB" w:rsidP="0031458B">
            <w:pPr>
              <w:rPr>
                <w:rFonts w:ascii="Arial" w:hAnsi="Arial"/>
                <w:b/>
                <w:sz w:val="20"/>
                <w:szCs w:val="20"/>
              </w:rPr>
            </w:pPr>
            <w:r w:rsidRPr="00133374">
              <w:rPr>
                <w:rFonts w:ascii="Arial" w:hAnsi="Arial" w:cs="Arial"/>
                <w:b/>
                <w:sz w:val="20"/>
                <w:szCs w:val="20"/>
              </w:rPr>
              <w:t>Is a school district fiscal impact statement required under RCW 28A.305.135?</w:t>
            </w:r>
          </w:p>
        </w:tc>
        <w:tc>
          <w:tcPr>
            <w:tcW w:w="940" w:type="dxa"/>
            <w:tcBorders>
              <w:top w:val="single" w:sz="4" w:space="0" w:color="auto"/>
              <w:left w:val="nil"/>
            </w:tcBorders>
            <w:vAlign w:val="center"/>
          </w:tcPr>
          <w:p w14:paraId="3B4E5578" w14:textId="77777777" w:rsidR="00FE5BEB" w:rsidRPr="00CC4F5A" w:rsidRDefault="00FB2C26" w:rsidP="0031458B">
            <w:pPr>
              <w:rPr>
                <w:rFonts w:ascii="Arial" w:hAnsi="Arial"/>
                <w:b/>
                <w:sz w:val="20"/>
                <w:szCs w:val="20"/>
              </w:rPr>
            </w:pPr>
            <w:sdt>
              <w:sdtPr>
                <w:rPr>
                  <w:rFonts w:ascii="Arial" w:hAnsi="Arial"/>
                  <w:sz w:val="20"/>
                </w:rPr>
                <w:id w:val="1840200868"/>
                <w15:appearance w15:val="hidden"/>
                <w14:checkbox>
                  <w14:checked w14:val="0"/>
                  <w14:checkedState w14:val="2612" w14:font="MS Gothic"/>
                  <w14:uncheckedState w14:val="2610" w14:font="MS Gothic"/>
                </w14:checkbox>
              </w:sdtPr>
              <w:sdtEndPr/>
              <w:sdtContent>
                <w:permStart w:id="1483099159" w:edGrp="everyone"/>
                <w:r w:rsidR="00F209D2">
                  <w:rPr>
                    <w:rFonts w:ascii="MS Gothic" w:eastAsia="MS Gothic" w:hAnsi="MS Gothic" w:hint="eastAsia"/>
                    <w:sz w:val="20"/>
                  </w:rPr>
                  <w:t>☐</w:t>
                </w:r>
              </w:sdtContent>
            </w:sdt>
            <w:permEnd w:id="1483099159"/>
            <w:r w:rsidR="00FE5BEB" w:rsidRPr="00133374">
              <w:rPr>
                <w:rFonts w:ascii="Arial" w:hAnsi="Arial"/>
                <w:sz w:val="20"/>
                <w:szCs w:val="20"/>
              </w:rPr>
              <w:t xml:space="preserve">  Yes</w:t>
            </w:r>
          </w:p>
        </w:tc>
        <w:tc>
          <w:tcPr>
            <w:tcW w:w="1110" w:type="dxa"/>
            <w:tcBorders>
              <w:top w:val="single" w:sz="4" w:space="0" w:color="auto"/>
              <w:right w:val="single" w:sz="4" w:space="0" w:color="auto"/>
            </w:tcBorders>
            <w:vAlign w:val="center"/>
          </w:tcPr>
          <w:p w14:paraId="4731BBD4" w14:textId="77777777" w:rsidR="00FE5BEB" w:rsidRPr="00CC4F5A" w:rsidRDefault="00FB2C26" w:rsidP="0031458B">
            <w:pPr>
              <w:rPr>
                <w:rFonts w:ascii="Arial" w:hAnsi="Arial"/>
                <w:b/>
                <w:sz w:val="20"/>
                <w:szCs w:val="20"/>
              </w:rPr>
            </w:pPr>
            <w:sdt>
              <w:sdtPr>
                <w:rPr>
                  <w:rFonts w:ascii="Arial" w:hAnsi="Arial"/>
                  <w:sz w:val="20"/>
                </w:rPr>
                <w:id w:val="824163222"/>
                <w15:appearance w15:val="hidden"/>
                <w14:checkbox>
                  <w14:checked w14:val="1"/>
                  <w14:checkedState w14:val="2612" w14:font="MS Gothic"/>
                  <w14:uncheckedState w14:val="2610" w14:font="MS Gothic"/>
                </w14:checkbox>
              </w:sdtPr>
              <w:sdtEndPr/>
              <w:sdtContent>
                <w:permStart w:id="1344144402" w:edGrp="everyone"/>
                <w:r w:rsidR="00C902E4">
                  <w:rPr>
                    <w:rFonts w:ascii="MS Gothic" w:eastAsia="MS Gothic" w:hAnsi="MS Gothic" w:hint="eastAsia"/>
                    <w:sz w:val="20"/>
                  </w:rPr>
                  <w:t>☒</w:t>
                </w:r>
              </w:sdtContent>
            </w:sdt>
            <w:permEnd w:id="1344144402"/>
            <w:r w:rsidR="00FE5BEB" w:rsidRPr="00133374">
              <w:rPr>
                <w:rFonts w:ascii="Arial" w:hAnsi="Arial"/>
                <w:sz w:val="20"/>
                <w:szCs w:val="20"/>
              </w:rPr>
              <w:t xml:space="preserve">  No</w:t>
            </w:r>
          </w:p>
        </w:tc>
      </w:tr>
      <w:tr w:rsidR="00FE5BEB" w:rsidRPr="004D58F5" w14:paraId="0AED7AE4" w14:textId="77777777" w:rsidTr="00201F91">
        <w:trPr>
          <w:gridAfter w:val="1"/>
          <w:wAfter w:w="14" w:type="dxa"/>
          <w:trHeight w:val="346"/>
        </w:trPr>
        <w:tc>
          <w:tcPr>
            <w:tcW w:w="11160" w:type="dxa"/>
            <w:gridSpan w:val="11"/>
            <w:tcBorders>
              <w:left w:val="single" w:sz="4" w:space="0" w:color="auto"/>
              <w:right w:val="single" w:sz="4" w:space="0" w:color="auto"/>
            </w:tcBorders>
          </w:tcPr>
          <w:p w14:paraId="3B2B8528" w14:textId="77777777" w:rsidR="00A64D71" w:rsidRDefault="00FE5BEB" w:rsidP="00316DA6">
            <w:pPr>
              <w:rPr>
                <w:rFonts w:ascii="Arial" w:hAnsi="Arial"/>
                <w:sz w:val="20"/>
              </w:rPr>
            </w:pPr>
            <w:r w:rsidRPr="002A73A6">
              <w:rPr>
                <w:rFonts w:ascii="Arial" w:hAnsi="Arial"/>
                <w:sz w:val="20"/>
              </w:rPr>
              <w:t xml:space="preserve">If yes, </w:t>
            </w:r>
            <w:r w:rsidR="00164933">
              <w:rPr>
                <w:rFonts w:ascii="Arial" w:hAnsi="Arial"/>
                <w:sz w:val="20"/>
              </w:rPr>
              <w:t>insert</w:t>
            </w:r>
            <w:r w:rsidR="00316DA6">
              <w:rPr>
                <w:rFonts w:ascii="Arial" w:hAnsi="Arial"/>
                <w:sz w:val="20"/>
              </w:rPr>
              <w:t xml:space="preserve"> statement here</w:t>
            </w:r>
            <w:r w:rsidRPr="002A73A6">
              <w:rPr>
                <w:rFonts w:ascii="Arial" w:hAnsi="Arial"/>
                <w:sz w:val="20"/>
              </w:rPr>
              <w:t>:</w:t>
            </w:r>
          </w:p>
          <w:permStart w:id="1412059103" w:edGrp="everyone"/>
          <w:p w14:paraId="0FA0125F" w14:textId="77777777" w:rsidR="00FE5BEB" w:rsidRDefault="000E284D" w:rsidP="00316DA6">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412059103"/>
          </w:p>
        </w:tc>
      </w:tr>
      <w:tr w:rsidR="006A152A" w:rsidRPr="003108C7" w14:paraId="5D691434" w14:textId="77777777" w:rsidTr="00201F91">
        <w:trPr>
          <w:trHeight w:hRule="exact" w:val="374"/>
        </w:trPr>
        <w:tc>
          <w:tcPr>
            <w:tcW w:w="11170" w:type="dxa"/>
            <w:gridSpan w:val="12"/>
            <w:tcBorders>
              <w:left w:val="single" w:sz="4" w:space="0" w:color="auto"/>
              <w:right w:val="single" w:sz="4" w:space="0" w:color="auto"/>
            </w:tcBorders>
          </w:tcPr>
          <w:p w14:paraId="53902F07" w14:textId="77777777" w:rsidR="006A152A" w:rsidRPr="003108C7" w:rsidRDefault="006A152A" w:rsidP="006A152A">
            <w:pPr>
              <w:keepNext/>
              <w:spacing w:before="120"/>
              <w:ind w:left="288"/>
              <w:rPr>
                <w:rFonts w:ascii="Arial" w:hAnsi="Arial"/>
                <w:sz w:val="20"/>
                <w:szCs w:val="20"/>
              </w:rPr>
            </w:pPr>
            <w:r w:rsidRPr="00482446">
              <w:rPr>
                <w:rFonts w:ascii="Arial" w:hAnsi="Arial" w:cs="Arial"/>
                <w:sz w:val="20"/>
              </w:rPr>
              <w:t xml:space="preserve">The public may obtain a copy of the </w:t>
            </w:r>
            <w:r>
              <w:rPr>
                <w:rFonts w:ascii="Arial" w:hAnsi="Arial" w:cs="Arial"/>
                <w:sz w:val="20"/>
              </w:rPr>
              <w:t xml:space="preserve">school district fiscal impact statement </w:t>
            </w:r>
            <w:r w:rsidRPr="00482446">
              <w:rPr>
                <w:rFonts w:ascii="Arial" w:hAnsi="Arial" w:cs="Arial"/>
                <w:sz w:val="20"/>
              </w:rPr>
              <w:t>by contacting:</w:t>
            </w:r>
          </w:p>
        </w:tc>
      </w:tr>
      <w:tr w:rsidR="006A152A" w:rsidRPr="00CC4F5A" w14:paraId="5DF3C9AD" w14:textId="77777777" w:rsidTr="00201F91">
        <w:trPr>
          <w:trHeight w:val="259"/>
        </w:trPr>
        <w:tc>
          <w:tcPr>
            <w:tcW w:w="11170" w:type="dxa"/>
            <w:gridSpan w:val="12"/>
            <w:tcBorders>
              <w:left w:val="single" w:sz="4" w:space="0" w:color="auto"/>
              <w:right w:val="single" w:sz="4" w:space="0" w:color="auto"/>
            </w:tcBorders>
          </w:tcPr>
          <w:p w14:paraId="233907FA" w14:textId="77777777" w:rsidR="006A152A" w:rsidRPr="00CC4F5A" w:rsidRDefault="006A152A" w:rsidP="0031458B">
            <w:pPr>
              <w:ind w:left="864"/>
              <w:rPr>
                <w:rFonts w:ascii="Arial" w:hAnsi="Arial"/>
                <w:b/>
                <w:sz w:val="20"/>
                <w:szCs w:val="20"/>
              </w:rPr>
            </w:pPr>
            <w:r w:rsidRPr="00A05582">
              <w:rPr>
                <w:rFonts w:ascii="Arial" w:hAnsi="Arial"/>
                <w:sz w:val="20"/>
              </w:rPr>
              <w:t xml:space="preserve">Name: </w:t>
            </w:r>
            <w:permStart w:id="846991154"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846991154"/>
          </w:p>
        </w:tc>
      </w:tr>
      <w:tr w:rsidR="006A152A" w:rsidRPr="00A05582" w14:paraId="104C5D51" w14:textId="77777777" w:rsidTr="00201F91">
        <w:trPr>
          <w:trHeight w:val="259"/>
        </w:trPr>
        <w:tc>
          <w:tcPr>
            <w:tcW w:w="1795" w:type="dxa"/>
            <w:gridSpan w:val="3"/>
            <w:tcBorders>
              <w:left w:val="single" w:sz="4" w:space="0" w:color="auto"/>
            </w:tcBorders>
          </w:tcPr>
          <w:p w14:paraId="6C8CD31A" w14:textId="77777777" w:rsidR="006A152A" w:rsidRPr="00A05582" w:rsidRDefault="006A152A" w:rsidP="0031458B">
            <w:pPr>
              <w:ind w:left="864"/>
              <w:rPr>
                <w:rFonts w:ascii="Arial" w:hAnsi="Arial"/>
                <w:sz w:val="20"/>
              </w:rPr>
            </w:pPr>
            <w:r>
              <w:rPr>
                <w:rFonts w:ascii="Arial" w:hAnsi="Arial"/>
                <w:sz w:val="20"/>
              </w:rPr>
              <w:t>Address:</w:t>
            </w:r>
          </w:p>
        </w:tc>
        <w:permStart w:id="834371133" w:edGrp="everyone"/>
        <w:tc>
          <w:tcPr>
            <w:tcW w:w="9375" w:type="dxa"/>
            <w:gridSpan w:val="9"/>
            <w:tcBorders>
              <w:left w:val="nil"/>
              <w:right w:val="single" w:sz="4" w:space="0" w:color="auto"/>
            </w:tcBorders>
          </w:tcPr>
          <w:p w14:paraId="718B83CE" w14:textId="77777777" w:rsidR="006A152A" w:rsidRPr="00A05582" w:rsidRDefault="006A152A" w:rsidP="0031458B">
            <w:pPr>
              <w:rPr>
                <w:rFonts w:ascii="Arial" w:hAnsi="Arial"/>
                <w:sz w:val="20"/>
              </w:rPr>
            </w:pPr>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834371133"/>
          </w:p>
        </w:tc>
      </w:tr>
      <w:tr w:rsidR="006A152A" w:rsidRPr="00CC4F5A" w14:paraId="31B6FCAE" w14:textId="77777777" w:rsidTr="00201F91">
        <w:trPr>
          <w:trHeight w:val="259"/>
        </w:trPr>
        <w:tc>
          <w:tcPr>
            <w:tcW w:w="11170" w:type="dxa"/>
            <w:gridSpan w:val="12"/>
            <w:tcBorders>
              <w:left w:val="single" w:sz="4" w:space="0" w:color="auto"/>
              <w:right w:val="single" w:sz="4" w:space="0" w:color="auto"/>
            </w:tcBorders>
          </w:tcPr>
          <w:p w14:paraId="5CA49A0E" w14:textId="77777777" w:rsidR="006A152A" w:rsidRPr="00CC4F5A" w:rsidRDefault="006A152A" w:rsidP="0031458B">
            <w:pPr>
              <w:ind w:left="864"/>
              <w:rPr>
                <w:rFonts w:ascii="Arial" w:hAnsi="Arial"/>
                <w:b/>
                <w:sz w:val="20"/>
                <w:szCs w:val="20"/>
              </w:rPr>
            </w:pPr>
            <w:r w:rsidRPr="00A05582">
              <w:rPr>
                <w:rFonts w:ascii="Arial" w:hAnsi="Arial"/>
                <w:sz w:val="20"/>
              </w:rPr>
              <w:t>Phone</w:t>
            </w:r>
            <w:r>
              <w:rPr>
                <w:rFonts w:ascii="Arial" w:hAnsi="Arial"/>
                <w:sz w:val="20"/>
              </w:rPr>
              <w:t xml:space="preserve">: </w:t>
            </w:r>
            <w:permStart w:id="706287427"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706287427"/>
          </w:p>
        </w:tc>
      </w:tr>
      <w:tr w:rsidR="006A152A" w:rsidRPr="00CC4F5A" w14:paraId="6075634B" w14:textId="77777777" w:rsidTr="00201F91">
        <w:trPr>
          <w:trHeight w:val="259"/>
        </w:trPr>
        <w:tc>
          <w:tcPr>
            <w:tcW w:w="11170" w:type="dxa"/>
            <w:gridSpan w:val="12"/>
            <w:tcBorders>
              <w:left w:val="single" w:sz="4" w:space="0" w:color="auto"/>
              <w:right w:val="single" w:sz="4" w:space="0" w:color="auto"/>
            </w:tcBorders>
          </w:tcPr>
          <w:p w14:paraId="540860C6" w14:textId="77777777" w:rsidR="006A152A" w:rsidRPr="00CC4F5A" w:rsidRDefault="006A152A" w:rsidP="0031458B">
            <w:pPr>
              <w:ind w:left="864"/>
              <w:rPr>
                <w:rFonts w:ascii="Arial" w:hAnsi="Arial"/>
                <w:b/>
                <w:sz w:val="20"/>
                <w:szCs w:val="20"/>
              </w:rPr>
            </w:pPr>
            <w:r w:rsidRPr="00A05582">
              <w:rPr>
                <w:rFonts w:ascii="Arial" w:hAnsi="Arial"/>
                <w:sz w:val="20"/>
              </w:rPr>
              <w:t>Fax</w:t>
            </w:r>
            <w:r>
              <w:rPr>
                <w:rFonts w:ascii="Arial" w:hAnsi="Arial"/>
                <w:sz w:val="20"/>
              </w:rPr>
              <w:t xml:space="preserve">: </w:t>
            </w:r>
            <w:permStart w:id="787171330"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787171330"/>
          </w:p>
        </w:tc>
      </w:tr>
      <w:tr w:rsidR="006A152A" w:rsidRPr="00CC4F5A" w14:paraId="4E0B3F28" w14:textId="77777777" w:rsidTr="00201F91">
        <w:trPr>
          <w:trHeight w:val="259"/>
        </w:trPr>
        <w:tc>
          <w:tcPr>
            <w:tcW w:w="11170" w:type="dxa"/>
            <w:gridSpan w:val="12"/>
            <w:tcBorders>
              <w:left w:val="single" w:sz="4" w:space="0" w:color="auto"/>
              <w:right w:val="single" w:sz="4" w:space="0" w:color="auto"/>
            </w:tcBorders>
          </w:tcPr>
          <w:p w14:paraId="126F2C82" w14:textId="77777777" w:rsidR="006A152A" w:rsidRPr="00CC4F5A" w:rsidRDefault="006A152A" w:rsidP="0031458B">
            <w:pPr>
              <w:ind w:left="864"/>
              <w:rPr>
                <w:rFonts w:ascii="Arial" w:hAnsi="Arial"/>
                <w:b/>
                <w:sz w:val="20"/>
                <w:szCs w:val="20"/>
              </w:rPr>
            </w:pPr>
            <w:r w:rsidRPr="00A05582">
              <w:rPr>
                <w:rFonts w:ascii="Arial" w:hAnsi="Arial"/>
                <w:sz w:val="20"/>
              </w:rPr>
              <w:t>TTY</w:t>
            </w:r>
            <w:r>
              <w:rPr>
                <w:rFonts w:ascii="Arial" w:hAnsi="Arial"/>
                <w:sz w:val="20"/>
              </w:rPr>
              <w:t xml:space="preserve">: </w:t>
            </w:r>
            <w:permStart w:id="1195187907"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1195187907"/>
          </w:p>
        </w:tc>
      </w:tr>
      <w:tr w:rsidR="006A04A1" w:rsidRPr="00CC4F5A" w14:paraId="5482E45A" w14:textId="77777777" w:rsidTr="00201F91">
        <w:trPr>
          <w:trHeight w:val="259"/>
        </w:trPr>
        <w:tc>
          <w:tcPr>
            <w:tcW w:w="11170" w:type="dxa"/>
            <w:gridSpan w:val="12"/>
            <w:tcBorders>
              <w:left w:val="single" w:sz="4" w:space="0" w:color="auto"/>
              <w:right w:val="single" w:sz="4" w:space="0" w:color="auto"/>
            </w:tcBorders>
          </w:tcPr>
          <w:p w14:paraId="2082C9C2" w14:textId="77777777" w:rsidR="006A04A1" w:rsidRPr="00A05582" w:rsidRDefault="006A04A1" w:rsidP="0031458B">
            <w:pPr>
              <w:ind w:left="864"/>
              <w:rPr>
                <w:rFonts w:ascii="Arial" w:hAnsi="Arial"/>
                <w:sz w:val="20"/>
              </w:rPr>
            </w:pPr>
            <w:r w:rsidRPr="00A05582">
              <w:rPr>
                <w:rFonts w:ascii="Arial" w:hAnsi="Arial"/>
                <w:sz w:val="20"/>
              </w:rPr>
              <w:t xml:space="preserve">Email: </w:t>
            </w:r>
            <w:permStart w:id="27215225"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27215225"/>
          </w:p>
        </w:tc>
      </w:tr>
      <w:tr w:rsidR="006A152A" w:rsidRPr="00CC4F5A" w14:paraId="77A64362" w14:textId="77777777" w:rsidTr="00201F91">
        <w:trPr>
          <w:trHeight w:val="259"/>
        </w:trPr>
        <w:tc>
          <w:tcPr>
            <w:tcW w:w="11170" w:type="dxa"/>
            <w:gridSpan w:val="12"/>
            <w:tcBorders>
              <w:left w:val="single" w:sz="4" w:space="0" w:color="auto"/>
              <w:right w:val="single" w:sz="4" w:space="0" w:color="auto"/>
            </w:tcBorders>
          </w:tcPr>
          <w:p w14:paraId="3C7F3879" w14:textId="77777777" w:rsidR="006A152A" w:rsidRPr="00CC4F5A" w:rsidRDefault="006A04A1" w:rsidP="0031458B">
            <w:pPr>
              <w:ind w:left="864"/>
              <w:rPr>
                <w:rFonts w:ascii="Arial" w:hAnsi="Arial"/>
                <w:b/>
                <w:sz w:val="20"/>
                <w:szCs w:val="20"/>
              </w:rPr>
            </w:pPr>
            <w:r>
              <w:rPr>
                <w:rFonts w:ascii="Arial" w:hAnsi="Arial"/>
                <w:sz w:val="20"/>
              </w:rPr>
              <w:t>Other</w:t>
            </w:r>
            <w:r w:rsidR="006A152A" w:rsidRPr="00A05582">
              <w:rPr>
                <w:rFonts w:ascii="Arial" w:hAnsi="Arial"/>
                <w:sz w:val="20"/>
              </w:rPr>
              <w:t xml:space="preserve">: </w:t>
            </w:r>
            <w:permStart w:id="2070240685" w:edGrp="everyone"/>
            <w:r w:rsidR="006A152A">
              <w:rPr>
                <w:rFonts w:ascii="Arial" w:hAnsi="Arial"/>
                <w:sz w:val="20"/>
                <w:szCs w:val="20"/>
              </w:rPr>
              <w:fldChar w:fldCharType="begin">
                <w:ffData>
                  <w:name w:val=""/>
                  <w:enabled/>
                  <w:calcOnExit w:val="0"/>
                  <w:textInput/>
                </w:ffData>
              </w:fldChar>
            </w:r>
            <w:r w:rsidR="006A152A">
              <w:rPr>
                <w:rFonts w:ascii="Arial" w:hAnsi="Arial"/>
                <w:sz w:val="20"/>
                <w:szCs w:val="20"/>
              </w:rPr>
              <w:instrText xml:space="preserve"> FORMTEXT </w:instrText>
            </w:r>
            <w:r w:rsidR="006A152A">
              <w:rPr>
                <w:rFonts w:ascii="Arial" w:hAnsi="Arial"/>
                <w:sz w:val="20"/>
                <w:szCs w:val="20"/>
              </w:rPr>
            </w:r>
            <w:r w:rsidR="006A152A">
              <w:rPr>
                <w:rFonts w:ascii="Arial" w:hAnsi="Arial"/>
                <w:sz w:val="20"/>
                <w:szCs w:val="20"/>
              </w:rPr>
              <w:fldChar w:fldCharType="separate"/>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noProof/>
                <w:sz w:val="20"/>
                <w:szCs w:val="20"/>
              </w:rPr>
              <w:t> </w:t>
            </w:r>
            <w:r w:rsidR="006A152A">
              <w:rPr>
                <w:rFonts w:ascii="Arial" w:hAnsi="Arial"/>
                <w:sz w:val="20"/>
                <w:szCs w:val="20"/>
              </w:rPr>
              <w:fldChar w:fldCharType="end"/>
            </w:r>
            <w:permEnd w:id="2070240685"/>
          </w:p>
        </w:tc>
      </w:tr>
      <w:tr w:rsidR="00855FEA" w:rsidRPr="004D58F5" w14:paraId="3E415E11" w14:textId="77777777" w:rsidTr="00201F91">
        <w:trPr>
          <w:gridAfter w:val="1"/>
          <w:wAfter w:w="14" w:type="dxa"/>
          <w:trHeight w:val="288"/>
        </w:trPr>
        <w:tc>
          <w:tcPr>
            <w:tcW w:w="11160" w:type="dxa"/>
            <w:gridSpan w:val="11"/>
            <w:tcBorders>
              <w:top w:val="single" w:sz="4" w:space="0" w:color="auto"/>
              <w:left w:val="single" w:sz="4" w:space="0" w:color="auto"/>
              <w:right w:val="single" w:sz="4" w:space="0" w:color="auto"/>
            </w:tcBorders>
            <w:vAlign w:val="center"/>
          </w:tcPr>
          <w:p w14:paraId="4074071B" w14:textId="77777777" w:rsidR="00855FEA" w:rsidRPr="00CC4F5A" w:rsidRDefault="007C5D23" w:rsidP="00E32F15">
            <w:pPr>
              <w:keepNext/>
              <w:rPr>
                <w:rFonts w:ascii="Arial" w:hAnsi="Arial"/>
                <w:b/>
                <w:sz w:val="20"/>
                <w:szCs w:val="20"/>
              </w:rPr>
            </w:pPr>
            <w:r w:rsidRPr="00482446">
              <w:rPr>
                <w:rFonts w:ascii="Arial" w:hAnsi="Arial" w:cs="Arial"/>
                <w:b/>
                <w:sz w:val="20"/>
              </w:rPr>
              <w:t>Is a cost-benefit analysis required under RCW 34.05.328?</w:t>
            </w:r>
          </w:p>
        </w:tc>
      </w:tr>
      <w:tr w:rsidR="00855FEA" w:rsidRPr="004D58F5" w14:paraId="7D03F852" w14:textId="77777777" w:rsidTr="00201F91">
        <w:trPr>
          <w:gridAfter w:val="1"/>
          <w:wAfter w:w="14" w:type="dxa"/>
          <w:trHeight w:val="288"/>
        </w:trPr>
        <w:tc>
          <w:tcPr>
            <w:tcW w:w="11160" w:type="dxa"/>
            <w:gridSpan w:val="11"/>
            <w:tcBorders>
              <w:left w:val="single" w:sz="4" w:space="0" w:color="auto"/>
              <w:right w:val="single" w:sz="4" w:space="0" w:color="auto"/>
            </w:tcBorders>
            <w:vAlign w:val="center"/>
          </w:tcPr>
          <w:p w14:paraId="6CC2820C" w14:textId="77777777" w:rsidR="00855FEA" w:rsidRPr="00CC4F5A" w:rsidRDefault="00FB2C26" w:rsidP="00E32F15">
            <w:pPr>
              <w:keepNext/>
              <w:ind w:left="288"/>
              <w:rPr>
                <w:rFonts w:ascii="Arial" w:hAnsi="Arial"/>
                <w:b/>
                <w:sz w:val="20"/>
                <w:szCs w:val="20"/>
              </w:rPr>
            </w:pPr>
            <w:sdt>
              <w:sdtPr>
                <w:rPr>
                  <w:rFonts w:ascii="Arial" w:hAnsi="Arial"/>
                  <w:sz w:val="20"/>
                </w:rPr>
                <w:id w:val="584034280"/>
                <w15:appearance w15:val="hidden"/>
                <w14:checkbox>
                  <w14:checked w14:val="1"/>
                  <w14:checkedState w14:val="2612" w14:font="MS Gothic"/>
                  <w14:uncheckedState w14:val="2610" w14:font="MS Gothic"/>
                </w14:checkbox>
              </w:sdtPr>
              <w:sdtEndPr/>
              <w:sdtContent>
                <w:permStart w:id="346321597" w:edGrp="everyone"/>
                <w:r w:rsidR="00C902E4">
                  <w:rPr>
                    <w:rFonts w:ascii="MS Gothic" w:eastAsia="MS Gothic" w:hAnsi="MS Gothic" w:hint="eastAsia"/>
                    <w:sz w:val="20"/>
                  </w:rPr>
                  <w:t>☒</w:t>
                </w:r>
              </w:sdtContent>
            </w:sdt>
            <w:permEnd w:id="346321597"/>
            <w:r w:rsidR="007C5D23" w:rsidRPr="00133374">
              <w:rPr>
                <w:rFonts w:ascii="Arial" w:hAnsi="Arial"/>
                <w:sz w:val="20"/>
                <w:szCs w:val="20"/>
              </w:rPr>
              <w:t xml:space="preserve">  Yes</w:t>
            </w:r>
            <w:r w:rsidR="00022DEC" w:rsidRPr="00133374">
              <w:rPr>
                <w:rFonts w:ascii="Arial" w:hAnsi="Arial"/>
                <w:sz w:val="20"/>
                <w:szCs w:val="20"/>
              </w:rPr>
              <w:t>:</w:t>
            </w:r>
            <w:r w:rsidR="007C5D23" w:rsidRPr="00133374">
              <w:rPr>
                <w:rFonts w:ascii="Arial" w:hAnsi="Arial"/>
                <w:sz w:val="20"/>
                <w:szCs w:val="20"/>
              </w:rPr>
              <w:tab/>
            </w:r>
            <w:r w:rsidR="007C5D23" w:rsidRPr="00482446">
              <w:rPr>
                <w:rFonts w:ascii="Arial" w:hAnsi="Arial" w:cs="Arial"/>
                <w:sz w:val="20"/>
              </w:rPr>
              <w:t>A preliminary cost-benefit analysis may be obtained by contacting:</w:t>
            </w:r>
          </w:p>
        </w:tc>
      </w:tr>
      <w:tr w:rsidR="00855FEA" w:rsidRPr="004D58F5" w14:paraId="54064CA8" w14:textId="77777777" w:rsidTr="00201F91">
        <w:trPr>
          <w:gridAfter w:val="1"/>
          <w:wAfter w:w="14" w:type="dxa"/>
          <w:trHeight w:val="259"/>
        </w:trPr>
        <w:tc>
          <w:tcPr>
            <w:tcW w:w="11160" w:type="dxa"/>
            <w:gridSpan w:val="11"/>
            <w:tcBorders>
              <w:left w:val="single" w:sz="4" w:space="0" w:color="auto"/>
              <w:right w:val="single" w:sz="4" w:space="0" w:color="auto"/>
            </w:tcBorders>
          </w:tcPr>
          <w:p w14:paraId="1C5A6CA2" w14:textId="77777777" w:rsidR="00855FEA" w:rsidRPr="00CC4F5A" w:rsidRDefault="00022DEC" w:rsidP="00C1272B">
            <w:pPr>
              <w:ind w:left="864"/>
              <w:rPr>
                <w:rFonts w:ascii="Arial" w:hAnsi="Arial"/>
                <w:b/>
                <w:sz w:val="20"/>
                <w:szCs w:val="20"/>
              </w:rPr>
            </w:pPr>
            <w:r w:rsidRPr="00A05582">
              <w:rPr>
                <w:rFonts w:ascii="Arial" w:hAnsi="Arial"/>
                <w:sz w:val="20"/>
              </w:rPr>
              <w:t xml:space="preserve">Name: </w:t>
            </w:r>
            <w:permStart w:id="922234593" w:edGrp="everyone"/>
            <w:r w:rsidR="00C902E4">
              <w:rPr>
                <w:rFonts w:ascii="Arial" w:hAnsi="Arial"/>
                <w:sz w:val="20"/>
                <w:szCs w:val="20"/>
              </w:rPr>
              <w:t>Kyle Dorsey</w:t>
            </w:r>
            <w:permEnd w:id="922234593"/>
          </w:p>
        </w:tc>
      </w:tr>
      <w:tr w:rsidR="00707DAC" w:rsidRPr="00A05582" w14:paraId="62CF47AA" w14:textId="77777777" w:rsidTr="00201F91">
        <w:trPr>
          <w:gridAfter w:val="1"/>
          <w:wAfter w:w="14" w:type="dxa"/>
          <w:trHeight w:val="259"/>
        </w:trPr>
        <w:tc>
          <w:tcPr>
            <w:tcW w:w="1795" w:type="dxa"/>
            <w:gridSpan w:val="3"/>
            <w:tcBorders>
              <w:left w:val="single" w:sz="4" w:space="0" w:color="auto"/>
            </w:tcBorders>
          </w:tcPr>
          <w:p w14:paraId="10B79FA7" w14:textId="77777777" w:rsidR="00707DAC" w:rsidRPr="00A05582" w:rsidRDefault="00707DAC" w:rsidP="0031458B">
            <w:pPr>
              <w:ind w:left="864"/>
              <w:rPr>
                <w:rFonts w:ascii="Arial" w:hAnsi="Arial"/>
                <w:sz w:val="20"/>
              </w:rPr>
            </w:pPr>
            <w:r>
              <w:rPr>
                <w:rFonts w:ascii="Arial" w:hAnsi="Arial"/>
                <w:sz w:val="20"/>
              </w:rPr>
              <w:t>Address:</w:t>
            </w:r>
          </w:p>
        </w:tc>
        <w:tc>
          <w:tcPr>
            <w:tcW w:w="9365" w:type="dxa"/>
            <w:gridSpan w:val="8"/>
            <w:tcBorders>
              <w:left w:val="nil"/>
              <w:right w:val="single" w:sz="4" w:space="0" w:color="auto"/>
            </w:tcBorders>
          </w:tcPr>
          <w:p w14:paraId="6F747C3E" w14:textId="77777777" w:rsidR="00707DAC" w:rsidRPr="00A05582" w:rsidRDefault="00C902E4" w:rsidP="0031458B">
            <w:pPr>
              <w:rPr>
                <w:rFonts w:ascii="Arial" w:hAnsi="Arial"/>
                <w:sz w:val="20"/>
              </w:rPr>
            </w:pPr>
            <w:permStart w:id="1075058256" w:edGrp="everyone"/>
            <w:r>
              <w:rPr>
                <w:rFonts w:ascii="Arial" w:hAnsi="Arial"/>
                <w:sz w:val="20"/>
                <w:szCs w:val="20"/>
              </w:rPr>
              <w:t>PO Box 47600, Olympia, WA  98504-7600</w:t>
            </w:r>
            <w:permEnd w:id="1075058256"/>
          </w:p>
        </w:tc>
      </w:tr>
      <w:tr w:rsidR="00855FEA" w:rsidRPr="004D58F5" w14:paraId="3F2992A2" w14:textId="77777777" w:rsidTr="00201F91">
        <w:trPr>
          <w:gridAfter w:val="1"/>
          <w:wAfter w:w="14" w:type="dxa"/>
          <w:trHeight w:val="259"/>
        </w:trPr>
        <w:tc>
          <w:tcPr>
            <w:tcW w:w="11160" w:type="dxa"/>
            <w:gridSpan w:val="11"/>
            <w:tcBorders>
              <w:left w:val="single" w:sz="4" w:space="0" w:color="auto"/>
              <w:right w:val="single" w:sz="4" w:space="0" w:color="auto"/>
            </w:tcBorders>
          </w:tcPr>
          <w:p w14:paraId="44FD2963" w14:textId="77777777" w:rsidR="00855FEA" w:rsidRPr="00CC4F5A" w:rsidRDefault="00022DEC" w:rsidP="00006675">
            <w:pPr>
              <w:ind w:left="864"/>
              <w:rPr>
                <w:rFonts w:ascii="Arial" w:hAnsi="Arial"/>
                <w:b/>
                <w:sz w:val="20"/>
                <w:szCs w:val="20"/>
              </w:rPr>
            </w:pPr>
            <w:r w:rsidRPr="00A05582">
              <w:rPr>
                <w:rFonts w:ascii="Arial" w:hAnsi="Arial"/>
                <w:sz w:val="20"/>
              </w:rPr>
              <w:t>Phone</w:t>
            </w:r>
            <w:r w:rsidR="00006675">
              <w:rPr>
                <w:rFonts w:ascii="Arial" w:hAnsi="Arial"/>
                <w:sz w:val="20"/>
              </w:rPr>
              <w:t xml:space="preserve">: </w:t>
            </w:r>
            <w:permStart w:id="791675417" w:edGrp="everyone"/>
            <w:r w:rsidR="00C902E4">
              <w:rPr>
                <w:rFonts w:ascii="Arial" w:hAnsi="Arial"/>
                <w:sz w:val="20"/>
                <w:szCs w:val="20"/>
              </w:rPr>
              <w:t>360-407-6559</w:t>
            </w:r>
            <w:permEnd w:id="791675417"/>
          </w:p>
        </w:tc>
      </w:tr>
      <w:tr w:rsidR="00855FEA" w:rsidRPr="004D58F5" w14:paraId="2E0E79CA" w14:textId="77777777" w:rsidTr="00201F91">
        <w:trPr>
          <w:gridAfter w:val="1"/>
          <w:wAfter w:w="14" w:type="dxa"/>
          <w:trHeight w:val="259"/>
        </w:trPr>
        <w:tc>
          <w:tcPr>
            <w:tcW w:w="11160" w:type="dxa"/>
            <w:gridSpan w:val="11"/>
            <w:tcBorders>
              <w:left w:val="single" w:sz="4" w:space="0" w:color="auto"/>
              <w:right w:val="single" w:sz="4" w:space="0" w:color="auto"/>
            </w:tcBorders>
          </w:tcPr>
          <w:p w14:paraId="38EB1842" w14:textId="77777777" w:rsidR="00855FEA" w:rsidRPr="00CC4F5A" w:rsidRDefault="00022DEC" w:rsidP="00006675">
            <w:pPr>
              <w:ind w:left="864"/>
              <w:rPr>
                <w:rFonts w:ascii="Arial" w:hAnsi="Arial"/>
                <w:b/>
                <w:sz w:val="20"/>
                <w:szCs w:val="20"/>
              </w:rPr>
            </w:pPr>
            <w:r w:rsidRPr="00A05582">
              <w:rPr>
                <w:rFonts w:ascii="Arial" w:hAnsi="Arial"/>
                <w:sz w:val="20"/>
              </w:rPr>
              <w:t>Fax</w:t>
            </w:r>
            <w:r w:rsidR="00006675">
              <w:rPr>
                <w:rFonts w:ascii="Arial" w:hAnsi="Arial"/>
                <w:sz w:val="20"/>
              </w:rPr>
              <w:t xml:space="preserve">: </w:t>
            </w:r>
            <w:permStart w:id="2063498151" w:edGrp="everyone"/>
            <w:r w:rsidR="00C902E4">
              <w:rPr>
                <w:rFonts w:ascii="Arial" w:hAnsi="Arial"/>
                <w:sz w:val="20"/>
                <w:szCs w:val="20"/>
              </w:rPr>
              <w:t>NA</w:t>
            </w:r>
            <w:permEnd w:id="2063498151"/>
          </w:p>
        </w:tc>
      </w:tr>
      <w:tr w:rsidR="00022DEC" w:rsidRPr="004D58F5" w14:paraId="7CAD472C" w14:textId="77777777" w:rsidTr="00201F91">
        <w:trPr>
          <w:gridAfter w:val="1"/>
          <w:wAfter w:w="14" w:type="dxa"/>
          <w:trHeight w:val="259"/>
        </w:trPr>
        <w:tc>
          <w:tcPr>
            <w:tcW w:w="11160" w:type="dxa"/>
            <w:gridSpan w:val="11"/>
            <w:tcBorders>
              <w:left w:val="single" w:sz="4" w:space="0" w:color="auto"/>
              <w:right w:val="single" w:sz="4" w:space="0" w:color="auto"/>
            </w:tcBorders>
          </w:tcPr>
          <w:p w14:paraId="7C62FDBD" w14:textId="5653838B" w:rsidR="00022DEC" w:rsidRPr="00CC4F5A" w:rsidRDefault="00022DEC" w:rsidP="00006675">
            <w:pPr>
              <w:ind w:left="864"/>
              <w:rPr>
                <w:rFonts w:ascii="Arial" w:hAnsi="Arial"/>
                <w:b/>
                <w:sz w:val="20"/>
                <w:szCs w:val="20"/>
              </w:rPr>
            </w:pPr>
            <w:r w:rsidRPr="00A05582">
              <w:rPr>
                <w:rFonts w:ascii="Arial" w:hAnsi="Arial"/>
                <w:sz w:val="20"/>
              </w:rPr>
              <w:t>TTY</w:t>
            </w:r>
            <w:r w:rsidR="00006675">
              <w:rPr>
                <w:rFonts w:ascii="Arial" w:hAnsi="Arial"/>
                <w:sz w:val="20"/>
              </w:rPr>
              <w:t xml:space="preserve">: </w:t>
            </w:r>
            <w:permStart w:id="1620321194" w:edGrp="everyone"/>
            <w:r w:rsidR="00FC2948">
              <w:rPr>
                <w:rFonts w:ascii="Arial" w:hAnsi="Arial"/>
                <w:sz w:val="20"/>
                <w:szCs w:val="20"/>
              </w:rPr>
              <w:t xml:space="preserve">See </w:t>
            </w:r>
            <w:r w:rsidR="003C5196">
              <w:rPr>
                <w:rFonts w:ascii="Arial" w:hAnsi="Arial"/>
                <w:sz w:val="20"/>
                <w:szCs w:val="20"/>
              </w:rPr>
              <w:t>“</w:t>
            </w:r>
            <w:r w:rsidR="00FC2948" w:rsidRPr="003C5196">
              <w:rPr>
                <w:rFonts w:ascii="Arial" w:hAnsi="Arial"/>
                <w:sz w:val="20"/>
                <w:szCs w:val="20"/>
              </w:rPr>
              <w:t>Assistance for persons with disabilities</w:t>
            </w:r>
            <w:r w:rsidR="003C5196">
              <w:rPr>
                <w:rFonts w:ascii="Arial" w:hAnsi="Arial"/>
                <w:sz w:val="20"/>
                <w:szCs w:val="20"/>
              </w:rPr>
              <w:t>”</w:t>
            </w:r>
            <w:r w:rsidR="00FC2948" w:rsidRPr="003C5196">
              <w:rPr>
                <w:rFonts w:ascii="Arial" w:hAnsi="Arial"/>
                <w:sz w:val="20"/>
                <w:szCs w:val="20"/>
              </w:rPr>
              <w:t xml:space="preserve"> above</w:t>
            </w:r>
            <w:permEnd w:id="1620321194"/>
          </w:p>
        </w:tc>
      </w:tr>
      <w:tr w:rsidR="00022DEC" w:rsidRPr="004D58F5" w14:paraId="257BEBB4" w14:textId="77777777" w:rsidTr="00201F91">
        <w:trPr>
          <w:gridAfter w:val="1"/>
          <w:wAfter w:w="14" w:type="dxa"/>
          <w:trHeight w:val="259"/>
        </w:trPr>
        <w:tc>
          <w:tcPr>
            <w:tcW w:w="11160" w:type="dxa"/>
            <w:gridSpan w:val="11"/>
            <w:tcBorders>
              <w:left w:val="single" w:sz="4" w:space="0" w:color="auto"/>
              <w:right w:val="single" w:sz="4" w:space="0" w:color="auto"/>
            </w:tcBorders>
          </w:tcPr>
          <w:p w14:paraId="1E906B95" w14:textId="77777777" w:rsidR="00022DEC" w:rsidRPr="00CC4F5A" w:rsidRDefault="00022DEC" w:rsidP="00C1272B">
            <w:pPr>
              <w:ind w:left="864"/>
              <w:rPr>
                <w:rFonts w:ascii="Arial" w:hAnsi="Arial"/>
                <w:b/>
                <w:sz w:val="20"/>
                <w:szCs w:val="20"/>
              </w:rPr>
            </w:pPr>
            <w:r w:rsidRPr="00A05582">
              <w:rPr>
                <w:rFonts w:ascii="Arial" w:hAnsi="Arial"/>
                <w:sz w:val="20"/>
              </w:rPr>
              <w:t xml:space="preserve">Email: </w:t>
            </w:r>
            <w:permStart w:id="1170498478" w:edGrp="everyone"/>
            <w:r w:rsidR="00C902E4">
              <w:rPr>
                <w:rFonts w:ascii="Arial" w:hAnsi="Arial"/>
                <w:sz w:val="20"/>
                <w:szCs w:val="20"/>
              </w:rPr>
              <w:t>kyle.dorsey@ecy.wa.gov</w:t>
            </w:r>
            <w:permEnd w:id="1170498478"/>
          </w:p>
        </w:tc>
      </w:tr>
      <w:tr w:rsidR="00E81DF5" w:rsidRPr="004D58F5" w14:paraId="1CB62C24" w14:textId="77777777" w:rsidTr="00201F91">
        <w:trPr>
          <w:gridAfter w:val="1"/>
          <w:wAfter w:w="14" w:type="dxa"/>
          <w:trHeight w:val="259"/>
        </w:trPr>
        <w:tc>
          <w:tcPr>
            <w:tcW w:w="11160" w:type="dxa"/>
            <w:gridSpan w:val="11"/>
            <w:tcBorders>
              <w:left w:val="single" w:sz="4" w:space="0" w:color="auto"/>
              <w:right w:val="single" w:sz="4" w:space="0" w:color="auto"/>
            </w:tcBorders>
          </w:tcPr>
          <w:p w14:paraId="1E0E1130" w14:textId="1DFFA8F1" w:rsidR="00E81DF5" w:rsidRPr="00A05582" w:rsidRDefault="00E81DF5" w:rsidP="00E81DF5">
            <w:pPr>
              <w:ind w:left="864"/>
              <w:rPr>
                <w:rFonts w:ascii="Arial" w:hAnsi="Arial"/>
                <w:sz w:val="20"/>
              </w:rPr>
            </w:pPr>
            <w:r>
              <w:rPr>
                <w:rFonts w:ascii="Arial" w:hAnsi="Arial"/>
                <w:sz w:val="20"/>
              </w:rPr>
              <w:t>Other</w:t>
            </w:r>
            <w:r w:rsidRPr="00A05582">
              <w:rPr>
                <w:rFonts w:ascii="Arial" w:hAnsi="Arial"/>
                <w:sz w:val="20"/>
              </w:rPr>
              <w:t xml:space="preserve">: </w:t>
            </w:r>
            <w:permStart w:id="179841049" w:edGrp="everyone"/>
            <w:r w:rsidR="00FC2948">
              <w:rPr>
                <w:rFonts w:ascii="Arial" w:hAnsi="Arial"/>
                <w:sz w:val="20"/>
                <w:szCs w:val="20"/>
              </w:rPr>
              <w:t>N/A</w:t>
            </w:r>
            <w:permEnd w:id="179841049"/>
          </w:p>
        </w:tc>
      </w:tr>
      <w:tr w:rsidR="00022DEC" w:rsidRPr="004D58F5" w14:paraId="7FDD2554" w14:textId="77777777" w:rsidTr="00201F91">
        <w:trPr>
          <w:gridAfter w:val="1"/>
          <w:wAfter w:w="14" w:type="dxa"/>
          <w:trHeight w:val="288"/>
        </w:trPr>
        <w:tc>
          <w:tcPr>
            <w:tcW w:w="11160" w:type="dxa"/>
            <w:gridSpan w:val="11"/>
            <w:tcBorders>
              <w:left w:val="single" w:sz="4" w:space="0" w:color="auto"/>
              <w:bottom w:val="single" w:sz="4" w:space="0" w:color="auto"/>
              <w:right w:val="single" w:sz="4" w:space="0" w:color="auto"/>
            </w:tcBorders>
          </w:tcPr>
          <w:p w14:paraId="13C8226B" w14:textId="77777777" w:rsidR="00022DEC" w:rsidRPr="00CC4F5A" w:rsidRDefault="00FB2C26" w:rsidP="00C1272B">
            <w:pPr>
              <w:ind w:left="288"/>
              <w:rPr>
                <w:rFonts w:ascii="Arial" w:hAnsi="Arial"/>
                <w:b/>
                <w:sz w:val="20"/>
                <w:szCs w:val="20"/>
              </w:rPr>
            </w:pPr>
            <w:sdt>
              <w:sdtPr>
                <w:rPr>
                  <w:rFonts w:ascii="Arial" w:hAnsi="Arial"/>
                  <w:sz w:val="20"/>
                </w:rPr>
                <w:id w:val="1799187279"/>
                <w15:appearance w15:val="hidden"/>
                <w14:checkbox>
                  <w14:checked w14:val="0"/>
                  <w14:checkedState w14:val="2612" w14:font="MS Gothic"/>
                  <w14:uncheckedState w14:val="2610" w14:font="MS Gothic"/>
                </w14:checkbox>
              </w:sdtPr>
              <w:sdtEndPr/>
              <w:sdtContent>
                <w:permStart w:id="1109604216" w:edGrp="everyone"/>
                <w:r w:rsidR="009E5646">
                  <w:rPr>
                    <w:rFonts w:ascii="MS Gothic" w:eastAsia="MS Gothic" w:hAnsi="MS Gothic" w:hint="eastAsia"/>
                    <w:sz w:val="20"/>
                  </w:rPr>
                  <w:t>☐</w:t>
                </w:r>
              </w:sdtContent>
            </w:sdt>
            <w:permEnd w:id="1109604216"/>
            <w:r w:rsidR="00022DEC" w:rsidRPr="00133374">
              <w:rPr>
                <w:rFonts w:ascii="Arial" w:hAnsi="Arial"/>
                <w:sz w:val="20"/>
                <w:szCs w:val="20"/>
              </w:rPr>
              <w:t xml:space="preserve">  No: </w:t>
            </w:r>
            <w:r w:rsidR="00022DEC" w:rsidRPr="00807825">
              <w:rPr>
                <w:rFonts w:ascii="Arial" w:hAnsi="Arial"/>
                <w:sz w:val="20"/>
              </w:rPr>
              <w:tab/>
            </w:r>
            <w:r w:rsidR="00022DEC">
              <w:rPr>
                <w:rFonts w:ascii="Arial" w:hAnsi="Arial"/>
                <w:sz w:val="20"/>
              </w:rPr>
              <w:t xml:space="preserve">Please explain: </w:t>
            </w:r>
            <w:permStart w:id="376004534" w:edGrp="everyone"/>
            <w:r w:rsidR="00671BAA">
              <w:rPr>
                <w:rFonts w:ascii="Arial" w:hAnsi="Arial"/>
                <w:sz w:val="20"/>
                <w:szCs w:val="20"/>
              </w:rPr>
              <w:fldChar w:fldCharType="begin">
                <w:ffData>
                  <w:name w:val=""/>
                  <w:enabled/>
                  <w:calcOnExit w:val="0"/>
                  <w:textInput/>
                </w:ffData>
              </w:fldChar>
            </w:r>
            <w:r w:rsidR="00671BAA">
              <w:rPr>
                <w:rFonts w:ascii="Arial" w:hAnsi="Arial"/>
                <w:sz w:val="20"/>
                <w:szCs w:val="20"/>
              </w:rPr>
              <w:instrText xml:space="preserve"> FORMTEXT </w:instrText>
            </w:r>
            <w:r w:rsidR="00671BAA">
              <w:rPr>
                <w:rFonts w:ascii="Arial" w:hAnsi="Arial"/>
                <w:sz w:val="20"/>
                <w:szCs w:val="20"/>
              </w:rPr>
            </w:r>
            <w:r w:rsidR="00671BAA">
              <w:rPr>
                <w:rFonts w:ascii="Arial" w:hAnsi="Arial"/>
                <w:sz w:val="20"/>
                <w:szCs w:val="20"/>
              </w:rPr>
              <w:fldChar w:fldCharType="separate"/>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noProof/>
                <w:sz w:val="20"/>
                <w:szCs w:val="20"/>
              </w:rPr>
              <w:t> </w:t>
            </w:r>
            <w:r w:rsidR="00671BAA">
              <w:rPr>
                <w:rFonts w:ascii="Arial" w:hAnsi="Arial"/>
                <w:sz w:val="20"/>
                <w:szCs w:val="20"/>
              </w:rPr>
              <w:fldChar w:fldCharType="end"/>
            </w:r>
            <w:permEnd w:id="376004534"/>
          </w:p>
        </w:tc>
      </w:tr>
      <w:tr w:rsidR="00022DEC" w:rsidRPr="004D58F5" w14:paraId="0454880A" w14:textId="77777777" w:rsidTr="00201F91">
        <w:trPr>
          <w:trHeight w:hRule="exact" w:val="432"/>
        </w:trPr>
        <w:tc>
          <w:tcPr>
            <w:tcW w:w="11169" w:type="dxa"/>
            <w:gridSpan w:val="12"/>
            <w:tcBorders>
              <w:top w:val="single" w:sz="4" w:space="0" w:color="auto"/>
              <w:left w:val="single" w:sz="4" w:space="0" w:color="auto"/>
              <w:right w:val="single" w:sz="4" w:space="0" w:color="auto"/>
            </w:tcBorders>
            <w:vAlign w:val="center"/>
          </w:tcPr>
          <w:p w14:paraId="61EE0C23" w14:textId="77777777" w:rsidR="00022DEC" w:rsidRPr="00CC4F5A" w:rsidRDefault="00057119" w:rsidP="00B73AA6">
            <w:pPr>
              <w:keepNext/>
              <w:rPr>
                <w:rFonts w:ascii="Arial" w:hAnsi="Arial"/>
                <w:b/>
                <w:sz w:val="20"/>
                <w:szCs w:val="20"/>
              </w:rPr>
            </w:pPr>
            <w:r w:rsidRPr="00482446">
              <w:rPr>
                <w:rFonts w:ascii="Arial" w:hAnsi="Arial" w:cs="Arial"/>
                <w:b/>
                <w:bCs/>
                <w:sz w:val="20"/>
              </w:rPr>
              <w:t xml:space="preserve">Regulatory Fairness Act </w:t>
            </w:r>
            <w:r>
              <w:rPr>
                <w:rFonts w:ascii="Arial" w:hAnsi="Arial" w:cs="Arial"/>
                <w:b/>
                <w:bCs/>
                <w:sz w:val="20"/>
              </w:rPr>
              <w:t>C</w:t>
            </w:r>
            <w:r w:rsidRPr="00482446">
              <w:rPr>
                <w:rFonts w:ascii="Arial" w:hAnsi="Arial" w:cs="Arial"/>
                <w:b/>
                <w:bCs/>
                <w:sz w:val="20"/>
              </w:rPr>
              <w:t xml:space="preserve">ost </w:t>
            </w:r>
            <w:r>
              <w:rPr>
                <w:rFonts w:ascii="Arial" w:hAnsi="Arial" w:cs="Arial"/>
                <w:b/>
                <w:bCs/>
                <w:sz w:val="20"/>
              </w:rPr>
              <w:t>C</w:t>
            </w:r>
            <w:r w:rsidRPr="00482446">
              <w:rPr>
                <w:rFonts w:ascii="Arial" w:hAnsi="Arial" w:cs="Arial"/>
                <w:b/>
                <w:bCs/>
                <w:sz w:val="20"/>
              </w:rPr>
              <w:t>onsiderations</w:t>
            </w:r>
            <w:r>
              <w:rPr>
                <w:rFonts w:ascii="Arial" w:hAnsi="Arial" w:cs="Arial"/>
                <w:b/>
                <w:bCs/>
                <w:sz w:val="20"/>
              </w:rPr>
              <w:t xml:space="preserve"> for a Small Business Economic Impact Statement</w:t>
            </w:r>
            <w:r w:rsidRPr="00482446">
              <w:rPr>
                <w:rFonts w:ascii="Arial" w:hAnsi="Arial" w:cs="Arial"/>
                <w:b/>
                <w:bCs/>
                <w:sz w:val="20"/>
              </w:rPr>
              <w:t>:</w:t>
            </w:r>
          </w:p>
        </w:tc>
      </w:tr>
      <w:tr w:rsidR="00022DEC" w:rsidRPr="004D58F5" w14:paraId="51A671F0" w14:textId="77777777" w:rsidTr="00201F91">
        <w:trPr>
          <w:trHeight w:hRule="exact" w:val="518"/>
        </w:trPr>
        <w:tc>
          <w:tcPr>
            <w:tcW w:w="11169" w:type="dxa"/>
            <w:gridSpan w:val="12"/>
            <w:tcBorders>
              <w:left w:val="single" w:sz="4" w:space="0" w:color="auto"/>
              <w:right w:val="single" w:sz="4" w:space="0" w:color="auto"/>
            </w:tcBorders>
          </w:tcPr>
          <w:p w14:paraId="39F39BA2" w14:textId="77777777" w:rsidR="00022DEC" w:rsidRPr="00CC4F5A" w:rsidRDefault="00057119" w:rsidP="00201F91">
            <w:pPr>
              <w:rPr>
                <w:rFonts w:ascii="Arial" w:hAnsi="Arial"/>
                <w:b/>
                <w:sz w:val="20"/>
                <w:szCs w:val="20"/>
              </w:rPr>
            </w:pPr>
            <w:r w:rsidRPr="00482446">
              <w:rPr>
                <w:rFonts w:ascii="Arial" w:hAnsi="Arial" w:cs="Arial"/>
                <w:sz w:val="20"/>
              </w:rPr>
              <w:t>This rule proposa</w:t>
            </w:r>
            <w:r w:rsidR="009E3957">
              <w:rPr>
                <w:rFonts w:ascii="Arial" w:hAnsi="Arial" w:cs="Arial"/>
                <w:sz w:val="20"/>
              </w:rPr>
              <w:t>l, or portions of the proposal,</w:t>
            </w:r>
            <w:r w:rsidRPr="00482446">
              <w:rPr>
                <w:rFonts w:ascii="Arial" w:hAnsi="Arial" w:cs="Arial"/>
                <w:sz w:val="20"/>
              </w:rPr>
              <w:t xml:space="preserve"> </w:t>
            </w:r>
            <w:r w:rsidRPr="00482446">
              <w:rPr>
                <w:rFonts w:ascii="Arial" w:hAnsi="Arial" w:cs="Arial"/>
                <w:b/>
                <w:bCs/>
                <w:sz w:val="20"/>
              </w:rPr>
              <w:t xml:space="preserve">may be exempt </w:t>
            </w:r>
            <w:r w:rsidRPr="00482446">
              <w:rPr>
                <w:rFonts w:ascii="Arial" w:hAnsi="Arial" w:cs="Arial"/>
                <w:sz w:val="20"/>
              </w:rPr>
              <w:t xml:space="preserve">from requirements of the Regulatory Fairness Act (see chapter 19.85 RCW). Please check </w:t>
            </w:r>
            <w:r>
              <w:rPr>
                <w:rFonts w:ascii="Arial" w:hAnsi="Arial" w:cs="Arial"/>
                <w:sz w:val="20"/>
              </w:rPr>
              <w:t>the box for any applicable</w:t>
            </w:r>
            <w:r w:rsidRPr="00482446">
              <w:rPr>
                <w:rFonts w:ascii="Arial" w:hAnsi="Arial" w:cs="Arial"/>
                <w:sz w:val="20"/>
              </w:rPr>
              <w:t xml:space="preserve"> exemption</w:t>
            </w:r>
            <w:r w:rsidR="009E3957">
              <w:rPr>
                <w:rFonts w:ascii="Arial" w:hAnsi="Arial" w:cs="Arial"/>
                <w:sz w:val="20"/>
              </w:rPr>
              <w:t>(s)</w:t>
            </w:r>
            <w:r w:rsidRPr="00482446">
              <w:rPr>
                <w:rFonts w:ascii="Arial" w:hAnsi="Arial" w:cs="Arial"/>
                <w:sz w:val="20"/>
              </w:rPr>
              <w:t>:</w:t>
            </w:r>
          </w:p>
        </w:tc>
      </w:tr>
      <w:tr w:rsidR="00057119" w:rsidRPr="004D58F5" w14:paraId="33841837" w14:textId="77777777" w:rsidTr="00201F91">
        <w:trPr>
          <w:trHeight w:val="1037"/>
        </w:trPr>
        <w:tc>
          <w:tcPr>
            <w:tcW w:w="11169" w:type="dxa"/>
            <w:gridSpan w:val="12"/>
            <w:tcBorders>
              <w:left w:val="single" w:sz="4" w:space="0" w:color="auto"/>
              <w:right w:val="single" w:sz="4" w:space="0" w:color="auto"/>
            </w:tcBorders>
          </w:tcPr>
          <w:p w14:paraId="796DE717" w14:textId="77777777" w:rsidR="00057119" w:rsidRDefault="00FB2C26" w:rsidP="0031458B">
            <w:pPr>
              <w:rPr>
                <w:rFonts w:ascii="Arial" w:hAnsi="Arial" w:cs="Arial"/>
                <w:sz w:val="20"/>
              </w:rPr>
            </w:pPr>
            <w:sdt>
              <w:sdtPr>
                <w:rPr>
                  <w:rFonts w:ascii="Arial" w:hAnsi="Arial"/>
                  <w:sz w:val="20"/>
                </w:rPr>
                <w:id w:val="987210629"/>
                <w15:appearance w15:val="hidden"/>
                <w14:checkbox>
                  <w14:checked w14:val="0"/>
                  <w14:checkedState w14:val="2612" w14:font="MS Gothic"/>
                  <w14:uncheckedState w14:val="2610" w14:font="MS Gothic"/>
                </w14:checkbox>
              </w:sdtPr>
              <w:sdtEndPr/>
              <w:sdtContent>
                <w:permStart w:id="1374309476" w:edGrp="everyone"/>
                <w:r w:rsidR="00DC729C">
                  <w:rPr>
                    <w:rFonts w:ascii="MS Gothic" w:eastAsia="MS Gothic" w:hAnsi="MS Gothic" w:hint="eastAsia"/>
                    <w:sz w:val="20"/>
                  </w:rPr>
                  <w:t>☐</w:t>
                </w:r>
              </w:sdtContent>
            </w:sdt>
            <w:permEnd w:id="1374309476"/>
            <w:r w:rsidR="003108C7">
              <w:rPr>
                <w:rFonts w:ascii="Arial" w:hAnsi="Arial"/>
                <w:sz w:val="20"/>
              </w:rPr>
              <w:t xml:space="preserve">  </w:t>
            </w:r>
            <w:r w:rsidR="003108C7" w:rsidRPr="00482446">
              <w:rPr>
                <w:rFonts w:ascii="Arial" w:hAnsi="Arial" w:cs="Arial"/>
                <w:sz w:val="20"/>
              </w:rPr>
              <w:t>This rule</w:t>
            </w:r>
            <w:r w:rsidR="009E3957">
              <w:rPr>
                <w:rFonts w:ascii="Arial" w:hAnsi="Arial" w:cs="Arial"/>
                <w:sz w:val="20"/>
              </w:rPr>
              <w:t xml:space="preserve"> proposal, or portions of the proposal,</w:t>
            </w:r>
            <w:r w:rsidR="003108C7" w:rsidRPr="00482446">
              <w:rPr>
                <w:rFonts w:ascii="Arial" w:hAnsi="Arial" w:cs="Arial"/>
                <w:sz w:val="20"/>
              </w:rPr>
              <w:t xml:space="preserve"> is exempt under RCW 19.85.061 because this rule making is being adopted solely to conform </w:t>
            </w:r>
            <w:r w:rsidR="003108C7">
              <w:rPr>
                <w:rFonts w:ascii="Arial" w:hAnsi="Arial" w:cs="Arial"/>
                <w:sz w:val="20"/>
              </w:rPr>
              <w:t>and/</w:t>
            </w:r>
            <w:r w:rsidR="003108C7" w:rsidRPr="00482446">
              <w:rPr>
                <w:rFonts w:ascii="Arial" w:hAnsi="Arial" w:cs="Arial"/>
                <w:sz w:val="20"/>
              </w:rPr>
              <w:t>or comply</w:t>
            </w:r>
            <w:r w:rsidR="003108C7">
              <w:rPr>
                <w:rFonts w:ascii="Arial" w:hAnsi="Arial" w:cs="Arial"/>
                <w:sz w:val="20"/>
              </w:rPr>
              <w:t xml:space="preserve"> </w:t>
            </w:r>
            <w:r w:rsidR="003108C7" w:rsidRPr="00482446">
              <w:rPr>
                <w:rFonts w:ascii="Arial" w:hAnsi="Arial" w:cs="Arial"/>
                <w:sz w:val="20"/>
              </w:rPr>
              <w:t>with federal statute or regulations. Please cite the specific federal statute or regulation this rule is being adopted to conform or comply with, and describe the consequences to the state if the rule is not adopted.</w:t>
            </w:r>
          </w:p>
          <w:p w14:paraId="08475492" w14:textId="77777777" w:rsidR="003108C7" w:rsidRPr="00CC4F5A" w:rsidRDefault="003108C7" w:rsidP="0031458B">
            <w:pPr>
              <w:rPr>
                <w:rFonts w:ascii="Arial" w:hAnsi="Arial"/>
                <w:b/>
                <w:sz w:val="20"/>
                <w:szCs w:val="20"/>
              </w:rPr>
            </w:pPr>
            <w:r>
              <w:rPr>
                <w:rFonts w:ascii="Arial" w:hAnsi="Arial" w:cs="Arial"/>
                <w:sz w:val="20"/>
              </w:rPr>
              <w:t xml:space="preserve">Citation and description: </w:t>
            </w:r>
            <w:permStart w:id="1314879634" w:edGrp="everyone"/>
            <w:r w:rsidR="00E6573B">
              <w:rPr>
                <w:rFonts w:ascii="Arial" w:hAnsi="Arial"/>
                <w:sz w:val="20"/>
                <w:szCs w:val="20"/>
              </w:rPr>
              <w:fldChar w:fldCharType="begin">
                <w:ffData>
                  <w:name w:val=""/>
                  <w:enabled/>
                  <w:calcOnExit w:val="0"/>
                  <w:textInput/>
                </w:ffData>
              </w:fldChar>
            </w:r>
            <w:r w:rsidR="00E6573B">
              <w:rPr>
                <w:rFonts w:ascii="Arial" w:hAnsi="Arial"/>
                <w:sz w:val="20"/>
                <w:szCs w:val="20"/>
              </w:rPr>
              <w:instrText xml:space="preserve"> FORMTEXT </w:instrText>
            </w:r>
            <w:r w:rsidR="00E6573B">
              <w:rPr>
                <w:rFonts w:ascii="Arial" w:hAnsi="Arial"/>
                <w:sz w:val="20"/>
                <w:szCs w:val="20"/>
              </w:rPr>
            </w:r>
            <w:r w:rsidR="00E6573B">
              <w:rPr>
                <w:rFonts w:ascii="Arial" w:hAnsi="Arial"/>
                <w:sz w:val="20"/>
                <w:szCs w:val="20"/>
              </w:rPr>
              <w:fldChar w:fldCharType="separate"/>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noProof/>
                <w:sz w:val="20"/>
                <w:szCs w:val="20"/>
              </w:rPr>
              <w:t> </w:t>
            </w:r>
            <w:r w:rsidR="00E6573B">
              <w:rPr>
                <w:rFonts w:ascii="Arial" w:hAnsi="Arial"/>
                <w:sz w:val="20"/>
                <w:szCs w:val="20"/>
              </w:rPr>
              <w:fldChar w:fldCharType="end"/>
            </w:r>
            <w:permEnd w:id="1314879634"/>
          </w:p>
        </w:tc>
      </w:tr>
      <w:tr w:rsidR="00022DEC" w:rsidRPr="004D58F5" w14:paraId="740798F3" w14:textId="77777777" w:rsidTr="00201F91">
        <w:trPr>
          <w:trHeight w:hRule="exact" w:val="518"/>
        </w:trPr>
        <w:tc>
          <w:tcPr>
            <w:tcW w:w="11169" w:type="dxa"/>
            <w:gridSpan w:val="12"/>
            <w:tcBorders>
              <w:left w:val="single" w:sz="4" w:space="0" w:color="auto"/>
              <w:right w:val="single" w:sz="4" w:space="0" w:color="auto"/>
            </w:tcBorders>
          </w:tcPr>
          <w:p w14:paraId="6DA1D224" w14:textId="77777777" w:rsidR="00022DEC" w:rsidRPr="003108C7" w:rsidRDefault="00FB2C26" w:rsidP="0031458B">
            <w:pPr>
              <w:rPr>
                <w:rFonts w:ascii="Arial" w:hAnsi="Arial"/>
                <w:sz w:val="20"/>
                <w:szCs w:val="20"/>
              </w:rPr>
            </w:pPr>
            <w:sdt>
              <w:sdtPr>
                <w:rPr>
                  <w:rFonts w:ascii="Arial" w:hAnsi="Arial"/>
                  <w:sz w:val="20"/>
                </w:rPr>
                <w:id w:val="-209425674"/>
                <w15:appearance w15:val="hidden"/>
                <w14:checkbox>
                  <w14:checked w14:val="0"/>
                  <w14:checkedState w14:val="2612" w14:font="MS Gothic"/>
                  <w14:uncheckedState w14:val="2610" w14:font="MS Gothic"/>
                </w14:checkbox>
              </w:sdtPr>
              <w:sdtEndPr/>
              <w:sdtContent>
                <w:permStart w:id="1079800604" w:edGrp="everyone"/>
                <w:r w:rsidR="00DC729C">
                  <w:rPr>
                    <w:rFonts w:ascii="MS Gothic" w:eastAsia="MS Gothic" w:hAnsi="MS Gothic" w:hint="eastAsia"/>
                    <w:sz w:val="20"/>
                  </w:rPr>
                  <w:t>☐</w:t>
                </w:r>
              </w:sdtContent>
            </w:sdt>
            <w:permEnd w:id="1079800604"/>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because the agency has completed the pilot rule process defined by RCW 34.05.313 before filing the notice of this proposed rule.</w:t>
            </w:r>
          </w:p>
        </w:tc>
      </w:tr>
      <w:tr w:rsidR="00057119" w:rsidRPr="004D58F5" w14:paraId="6D08F0EE" w14:textId="77777777" w:rsidTr="00201F91">
        <w:trPr>
          <w:trHeight w:hRule="exact" w:val="518"/>
        </w:trPr>
        <w:tc>
          <w:tcPr>
            <w:tcW w:w="11169" w:type="dxa"/>
            <w:gridSpan w:val="12"/>
            <w:tcBorders>
              <w:left w:val="single" w:sz="4" w:space="0" w:color="auto"/>
              <w:right w:val="single" w:sz="4" w:space="0" w:color="auto"/>
            </w:tcBorders>
          </w:tcPr>
          <w:p w14:paraId="62839571" w14:textId="77777777" w:rsidR="00057119" w:rsidRPr="003108C7" w:rsidRDefault="00FB2C26" w:rsidP="0031458B">
            <w:pPr>
              <w:rPr>
                <w:rFonts w:ascii="Arial" w:hAnsi="Arial"/>
                <w:sz w:val="20"/>
                <w:szCs w:val="20"/>
              </w:rPr>
            </w:pPr>
            <w:sdt>
              <w:sdtPr>
                <w:rPr>
                  <w:rFonts w:ascii="Arial" w:hAnsi="Arial"/>
                  <w:sz w:val="20"/>
                </w:rPr>
                <w:id w:val="-2075032872"/>
                <w15:appearance w15:val="hidden"/>
                <w14:checkbox>
                  <w14:checked w14:val="0"/>
                  <w14:checkedState w14:val="2612" w14:font="MS Gothic"/>
                  <w14:uncheckedState w14:val="2610" w14:font="MS Gothic"/>
                </w14:checkbox>
              </w:sdtPr>
              <w:sdtEndPr/>
              <w:sdtContent>
                <w:permStart w:id="125842158" w:edGrp="everyone"/>
                <w:r w:rsidR="00DC729C">
                  <w:rPr>
                    <w:rFonts w:ascii="MS Gothic" w:eastAsia="MS Gothic" w:hAnsi="MS Gothic" w:hint="eastAsia"/>
                    <w:sz w:val="20"/>
                  </w:rPr>
                  <w:t>☐</w:t>
                </w:r>
              </w:sdtContent>
            </w:sdt>
            <w:permEnd w:id="125842158"/>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under the provisions of RCW 15.65.570(2)</w:t>
            </w:r>
            <w:r w:rsidR="003108C7">
              <w:rPr>
                <w:rFonts w:ascii="Arial" w:hAnsi="Arial" w:cs="Arial"/>
                <w:sz w:val="20"/>
              </w:rPr>
              <w:t xml:space="preserve"> </w:t>
            </w:r>
            <w:r w:rsidR="003108C7" w:rsidRPr="00482446">
              <w:rPr>
                <w:rFonts w:ascii="Arial" w:hAnsi="Arial" w:cs="Arial"/>
                <w:sz w:val="20"/>
              </w:rPr>
              <w:t xml:space="preserve">because it was adopted </w:t>
            </w:r>
            <w:r w:rsidR="003108C7">
              <w:rPr>
                <w:rFonts w:ascii="Arial" w:hAnsi="Arial" w:cs="Arial"/>
                <w:sz w:val="20"/>
              </w:rPr>
              <w:t>by a referendum</w:t>
            </w:r>
            <w:r w:rsidR="003108C7" w:rsidRPr="00482446">
              <w:rPr>
                <w:rFonts w:ascii="Arial" w:hAnsi="Arial" w:cs="Arial"/>
                <w:sz w:val="20"/>
              </w:rPr>
              <w:t>.</w:t>
            </w:r>
          </w:p>
        </w:tc>
      </w:tr>
      <w:tr w:rsidR="00057119" w:rsidRPr="004D58F5" w14:paraId="7978669C" w14:textId="77777777" w:rsidTr="00201F91">
        <w:trPr>
          <w:trHeight w:hRule="exact" w:val="346"/>
        </w:trPr>
        <w:tc>
          <w:tcPr>
            <w:tcW w:w="11169" w:type="dxa"/>
            <w:gridSpan w:val="12"/>
            <w:tcBorders>
              <w:left w:val="single" w:sz="4" w:space="0" w:color="auto"/>
              <w:right w:val="single" w:sz="4" w:space="0" w:color="auto"/>
            </w:tcBorders>
          </w:tcPr>
          <w:p w14:paraId="0B0FD559" w14:textId="00022DBF" w:rsidR="00057119" w:rsidRPr="003108C7" w:rsidRDefault="00FB2C26" w:rsidP="00472BD4">
            <w:pPr>
              <w:keepNext/>
              <w:rPr>
                <w:rFonts w:ascii="Arial" w:hAnsi="Arial"/>
                <w:sz w:val="20"/>
                <w:szCs w:val="20"/>
              </w:rPr>
            </w:pPr>
            <w:sdt>
              <w:sdtPr>
                <w:rPr>
                  <w:rFonts w:ascii="Arial" w:hAnsi="Arial"/>
                  <w:sz w:val="20"/>
                </w:rPr>
                <w:id w:val="51894879"/>
                <w15:appearance w15:val="hidden"/>
                <w14:checkbox>
                  <w14:checked w14:val="1"/>
                  <w14:checkedState w14:val="2612" w14:font="MS Gothic"/>
                  <w14:uncheckedState w14:val="2610" w14:font="MS Gothic"/>
                </w14:checkbox>
              </w:sdtPr>
              <w:sdtEndPr/>
              <w:sdtContent>
                <w:permStart w:id="1169376482" w:edGrp="everyone"/>
                <w:r w:rsidR="00257F14">
                  <w:rPr>
                    <w:rFonts w:ascii="MS Gothic" w:eastAsia="MS Gothic" w:hAnsi="MS Gothic" w:hint="eastAsia"/>
                    <w:sz w:val="20"/>
                  </w:rPr>
                  <w:t>☒</w:t>
                </w:r>
              </w:sdtContent>
            </w:sdt>
            <w:permEnd w:id="1169376482"/>
            <w:r w:rsidR="003108C7">
              <w:rPr>
                <w:rFonts w:ascii="Arial" w:hAnsi="Arial"/>
                <w:sz w:val="20"/>
              </w:rPr>
              <w:t xml:space="preserve">  </w:t>
            </w:r>
            <w:r w:rsidR="003108C7" w:rsidRPr="00482446">
              <w:rPr>
                <w:rFonts w:ascii="Arial" w:hAnsi="Arial" w:cs="Arial"/>
                <w:sz w:val="20"/>
              </w:rPr>
              <w:t xml:space="preserve">This rule </w:t>
            </w:r>
            <w:r w:rsidR="009E3957">
              <w:rPr>
                <w:rFonts w:ascii="Arial" w:hAnsi="Arial" w:cs="Arial"/>
                <w:sz w:val="20"/>
              </w:rPr>
              <w:t xml:space="preserve">proposal, or portions of the proposal, </w:t>
            </w:r>
            <w:r w:rsidR="003108C7" w:rsidRPr="00482446">
              <w:rPr>
                <w:rFonts w:ascii="Arial" w:hAnsi="Arial" w:cs="Arial"/>
                <w:sz w:val="20"/>
              </w:rPr>
              <w:t>is exempt under RCW 19.85.025(3). Check all that apply:</w:t>
            </w:r>
          </w:p>
        </w:tc>
      </w:tr>
      <w:tr w:rsidR="00E04550" w:rsidRPr="004D58F5" w14:paraId="1832D84A" w14:textId="77777777" w:rsidTr="00201F91">
        <w:trPr>
          <w:trHeight w:hRule="exact" w:val="288"/>
        </w:trPr>
        <w:tc>
          <w:tcPr>
            <w:tcW w:w="1170" w:type="dxa"/>
            <w:gridSpan w:val="2"/>
            <w:tcBorders>
              <w:left w:val="single" w:sz="4" w:space="0" w:color="auto"/>
            </w:tcBorders>
          </w:tcPr>
          <w:p w14:paraId="1B05601E" w14:textId="77777777" w:rsidR="00E04550" w:rsidRPr="003108C7" w:rsidRDefault="00FB2C26" w:rsidP="00472BD4">
            <w:pPr>
              <w:keepNext/>
              <w:ind w:left="576"/>
              <w:rPr>
                <w:rFonts w:ascii="Arial" w:hAnsi="Arial"/>
                <w:sz w:val="20"/>
                <w:szCs w:val="20"/>
              </w:rPr>
            </w:pPr>
            <w:sdt>
              <w:sdtPr>
                <w:rPr>
                  <w:rFonts w:ascii="Arial" w:hAnsi="Arial"/>
                  <w:sz w:val="20"/>
                </w:rPr>
                <w:id w:val="-155230297"/>
                <w15:appearance w15:val="hidden"/>
                <w14:checkbox>
                  <w14:checked w14:val="0"/>
                  <w14:checkedState w14:val="2612" w14:font="MS Gothic"/>
                  <w14:uncheckedState w14:val="2610" w14:font="MS Gothic"/>
                </w14:checkbox>
              </w:sdtPr>
              <w:sdtEndPr/>
              <w:sdtContent>
                <w:permStart w:id="1831947738" w:edGrp="everyone"/>
                <w:r w:rsidR="00DC729C">
                  <w:rPr>
                    <w:rFonts w:ascii="MS Gothic" w:eastAsia="MS Gothic" w:hAnsi="MS Gothic" w:hint="eastAsia"/>
                    <w:sz w:val="20"/>
                  </w:rPr>
                  <w:t>☐</w:t>
                </w:r>
              </w:sdtContent>
            </w:sdt>
            <w:permEnd w:id="1831947738"/>
          </w:p>
        </w:tc>
        <w:tc>
          <w:tcPr>
            <w:tcW w:w="4412" w:type="dxa"/>
            <w:gridSpan w:val="4"/>
          </w:tcPr>
          <w:p w14:paraId="384512AD" w14:textId="77777777" w:rsidR="00E04550" w:rsidRPr="003108C7" w:rsidRDefault="00E04550" w:rsidP="00472BD4">
            <w:pPr>
              <w:keepNext/>
              <w:rPr>
                <w:rFonts w:ascii="Arial" w:hAnsi="Arial"/>
                <w:sz w:val="20"/>
                <w:szCs w:val="20"/>
              </w:rPr>
            </w:pPr>
            <w:r w:rsidRPr="00482446">
              <w:rPr>
                <w:rFonts w:ascii="Arial" w:hAnsi="Arial" w:cs="Arial"/>
                <w:sz w:val="20"/>
              </w:rPr>
              <w:t>RCW 34.05.310 (4)(b)</w:t>
            </w:r>
          </w:p>
        </w:tc>
        <w:tc>
          <w:tcPr>
            <w:tcW w:w="628" w:type="dxa"/>
          </w:tcPr>
          <w:p w14:paraId="4CEA3E07" w14:textId="77777777" w:rsidR="00E04550" w:rsidRPr="003108C7" w:rsidRDefault="00FB2C26" w:rsidP="00472BD4">
            <w:pPr>
              <w:keepNext/>
              <w:rPr>
                <w:rFonts w:ascii="Arial" w:hAnsi="Arial"/>
                <w:sz w:val="20"/>
                <w:szCs w:val="20"/>
              </w:rPr>
            </w:pPr>
            <w:sdt>
              <w:sdtPr>
                <w:rPr>
                  <w:rFonts w:ascii="Arial" w:hAnsi="Arial"/>
                  <w:sz w:val="20"/>
                </w:rPr>
                <w:id w:val="-198697005"/>
                <w15:appearance w15:val="hidden"/>
                <w14:checkbox>
                  <w14:checked w14:val="0"/>
                  <w14:checkedState w14:val="2612" w14:font="MS Gothic"/>
                  <w14:uncheckedState w14:val="2610" w14:font="MS Gothic"/>
                </w14:checkbox>
              </w:sdtPr>
              <w:sdtEndPr/>
              <w:sdtContent>
                <w:permStart w:id="1851399816" w:edGrp="everyone"/>
                <w:r w:rsidR="00DC729C">
                  <w:rPr>
                    <w:rFonts w:ascii="MS Gothic" w:eastAsia="MS Gothic" w:hAnsi="MS Gothic" w:hint="eastAsia"/>
                    <w:sz w:val="20"/>
                  </w:rPr>
                  <w:t>☐</w:t>
                </w:r>
              </w:sdtContent>
            </w:sdt>
            <w:permEnd w:id="1851399816"/>
          </w:p>
        </w:tc>
        <w:tc>
          <w:tcPr>
            <w:tcW w:w="4959" w:type="dxa"/>
            <w:gridSpan w:val="5"/>
            <w:tcBorders>
              <w:right w:val="single" w:sz="4" w:space="0" w:color="auto"/>
            </w:tcBorders>
          </w:tcPr>
          <w:p w14:paraId="515A81D0" w14:textId="77777777" w:rsidR="00E04550" w:rsidRPr="003108C7" w:rsidRDefault="00E04550" w:rsidP="00472BD4">
            <w:pPr>
              <w:keepNext/>
              <w:rPr>
                <w:rFonts w:ascii="Arial" w:hAnsi="Arial"/>
                <w:sz w:val="20"/>
                <w:szCs w:val="20"/>
              </w:rPr>
            </w:pPr>
            <w:r w:rsidRPr="00482446">
              <w:rPr>
                <w:rFonts w:ascii="Arial" w:hAnsi="Arial" w:cs="Arial"/>
                <w:sz w:val="20"/>
              </w:rPr>
              <w:t>RCW 34.05.310 (4)(e)</w:t>
            </w:r>
          </w:p>
        </w:tc>
      </w:tr>
      <w:tr w:rsidR="00E04550" w:rsidRPr="004D58F5" w14:paraId="5A5CBDC5" w14:textId="77777777" w:rsidTr="00201F91">
        <w:trPr>
          <w:trHeight w:hRule="exact" w:val="288"/>
        </w:trPr>
        <w:tc>
          <w:tcPr>
            <w:tcW w:w="1170" w:type="dxa"/>
            <w:gridSpan w:val="2"/>
            <w:tcBorders>
              <w:left w:val="single" w:sz="4" w:space="0" w:color="auto"/>
            </w:tcBorders>
          </w:tcPr>
          <w:p w14:paraId="71A04C8C" w14:textId="77777777" w:rsidR="00E04550" w:rsidRDefault="00E04550" w:rsidP="00472BD4">
            <w:pPr>
              <w:keepNext/>
              <w:ind w:left="576"/>
              <w:rPr>
                <w:rFonts w:ascii="Arial" w:hAnsi="Arial"/>
                <w:sz w:val="20"/>
              </w:rPr>
            </w:pPr>
          </w:p>
        </w:tc>
        <w:tc>
          <w:tcPr>
            <w:tcW w:w="4412" w:type="dxa"/>
            <w:gridSpan w:val="4"/>
          </w:tcPr>
          <w:p w14:paraId="2DA58382" w14:textId="77777777" w:rsidR="00E04550" w:rsidRPr="00482446" w:rsidRDefault="00E04550" w:rsidP="00472BD4">
            <w:pPr>
              <w:keepNext/>
              <w:rPr>
                <w:rFonts w:ascii="Arial" w:hAnsi="Arial" w:cs="Arial"/>
                <w:sz w:val="20"/>
              </w:rPr>
            </w:pPr>
            <w:r>
              <w:rPr>
                <w:rFonts w:ascii="Arial" w:hAnsi="Arial" w:cs="Arial"/>
                <w:sz w:val="20"/>
              </w:rPr>
              <w:t>(Internal government operations)</w:t>
            </w:r>
          </w:p>
        </w:tc>
        <w:tc>
          <w:tcPr>
            <w:tcW w:w="628" w:type="dxa"/>
          </w:tcPr>
          <w:p w14:paraId="41B2D463" w14:textId="77777777" w:rsidR="00E04550" w:rsidRDefault="00E04550" w:rsidP="00472BD4">
            <w:pPr>
              <w:keepNext/>
              <w:rPr>
                <w:rFonts w:ascii="Arial" w:hAnsi="Arial"/>
                <w:sz w:val="20"/>
              </w:rPr>
            </w:pPr>
          </w:p>
        </w:tc>
        <w:tc>
          <w:tcPr>
            <w:tcW w:w="4959" w:type="dxa"/>
            <w:gridSpan w:val="5"/>
            <w:tcBorders>
              <w:right w:val="single" w:sz="4" w:space="0" w:color="auto"/>
            </w:tcBorders>
          </w:tcPr>
          <w:p w14:paraId="048AC2B8" w14:textId="77777777" w:rsidR="00E04550" w:rsidRPr="00482446" w:rsidRDefault="00E04550" w:rsidP="00472BD4">
            <w:pPr>
              <w:keepNext/>
              <w:rPr>
                <w:rFonts w:ascii="Arial" w:hAnsi="Arial" w:cs="Arial"/>
                <w:sz w:val="20"/>
              </w:rPr>
            </w:pPr>
            <w:r>
              <w:rPr>
                <w:rFonts w:ascii="Arial" w:hAnsi="Arial" w:cs="Arial"/>
                <w:sz w:val="20"/>
              </w:rPr>
              <w:t>(Dictated by statute)</w:t>
            </w:r>
          </w:p>
        </w:tc>
      </w:tr>
      <w:tr w:rsidR="00E04550" w:rsidRPr="004D58F5" w14:paraId="0E9D562E" w14:textId="77777777" w:rsidTr="00201F91">
        <w:trPr>
          <w:trHeight w:hRule="exact" w:val="288"/>
        </w:trPr>
        <w:tc>
          <w:tcPr>
            <w:tcW w:w="1170" w:type="dxa"/>
            <w:gridSpan w:val="2"/>
            <w:tcBorders>
              <w:left w:val="single" w:sz="4" w:space="0" w:color="auto"/>
            </w:tcBorders>
          </w:tcPr>
          <w:p w14:paraId="32E91FDC" w14:textId="77777777" w:rsidR="00E04550" w:rsidRDefault="00FB2C26" w:rsidP="00472BD4">
            <w:pPr>
              <w:keepNext/>
              <w:ind w:left="576"/>
              <w:rPr>
                <w:rFonts w:ascii="Arial" w:hAnsi="Arial"/>
                <w:sz w:val="20"/>
              </w:rPr>
            </w:pPr>
            <w:sdt>
              <w:sdtPr>
                <w:rPr>
                  <w:rFonts w:ascii="Arial" w:hAnsi="Arial"/>
                  <w:sz w:val="20"/>
                </w:rPr>
                <w:id w:val="494763895"/>
                <w15:appearance w15:val="hidden"/>
                <w14:checkbox>
                  <w14:checked w14:val="0"/>
                  <w14:checkedState w14:val="2612" w14:font="MS Gothic"/>
                  <w14:uncheckedState w14:val="2610" w14:font="MS Gothic"/>
                </w14:checkbox>
              </w:sdtPr>
              <w:sdtEndPr/>
              <w:sdtContent>
                <w:permStart w:id="988576790" w:edGrp="everyone"/>
                <w:r w:rsidR="00DC729C">
                  <w:rPr>
                    <w:rFonts w:ascii="MS Gothic" w:eastAsia="MS Gothic" w:hAnsi="MS Gothic" w:hint="eastAsia"/>
                    <w:sz w:val="20"/>
                  </w:rPr>
                  <w:t>☐</w:t>
                </w:r>
              </w:sdtContent>
            </w:sdt>
            <w:permEnd w:id="988576790"/>
          </w:p>
        </w:tc>
        <w:tc>
          <w:tcPr>
            <w:tcW w:w="4412" w:type="dxa"/>
            <w:gridSpan w:val="4"/>
          </w:tcPr>
          <w:p w14:paraId="347806FA" w14:textId="77777777" w:rsidR="00E04550" w:rsidRPr="00482446" w:rsidRDefault="00272CA5" w:rsidP="00472BD4">
            <w:pPr>
              <w:keepNext/>
              <w:rPr>
                <w:rFonts w:ascii="Arial" w:hAnsi="Arial" w:cs="Arial"/>
                <w:sz w:val="20"/>
              </w:rPr>
            </w:pPr>
            <w:r w:rsidRPr="00482446">
              <w:rPr>
                <w:rFonts w:ascii="Arial" w:hAnsi="Arial" w:cs="Arial"/>
                <w:sz w:val="20"/>
              </w:rPr>
              <w:t>RCW 34.05.310 (4)(c)</w:t>
            </w:r>
          </w:p>
        </w:tc>
        <w:tc>
          <w:tcPr>
            <w:tcW w:w="628" w:type="dxa"/>
          </w:tcPr>
          <w:p w14:paraId="7BB0664E" w14:textId="77777777" w:rsidR="00E04550" w:rsidRDefault="00FB2C26" w:rsidP="00472BD4">
            <w:pPr>
              <w:keepNext/>
              <w:rPr>
                <w:rFonts w:ascii="Arial" w:hAnsi="Arial"/>
                <w:sz w:val="20"/>
              </w:rPr>
            </w:pPr>
            <w:sdt>
              <w:sdtPr>
                <w:rPr>
                  <w:rFonts w:ascii="Arial" w:hAnsi="Arial"/>
                  <w:sz w:val="20"/>
                </w:rPr>
                <w:id w:val="2076929267"/>
                <w15:appearance w15:val="hidden"/>
                <w14:checkbox>
                  <w14:checked w14:val="0"/>
                  <w14:checkedState w14:val="2612" w14:font="MS Gothic"/>
                  <w14:uncheckedState w14:val="2610" w14:font="MS Gothic"/>
                </w14:checkbox>
              </w:sdtPr>
              <w:sdtEndPr/>
              <w:sdtContent>
                <w:permStart w:id="934038380" w:edGrp="everyone"/>
                <w:r w:rsidR="00DC729C">
                  <w:rPr>
                    <w:rFonts w:ascii="MS Gothic" w:eastAsia="MS Gothic" w:hAnsi="MS Gothic" w:hint="eastAsia"/>
                    <w:sz w:val="20"/>
                  </w:rPr>
                  <w:t>☐</w:t>
                </w:r>
              </w:sdtContent>
            </w:sdt>
            <w:permEnd w:id="934038380"/>
          </w:p>
        </w:tc>
        <w:tc>
          <w:tcPr>
            <w:tcW w:w="4959" w:type="dxa"/>
            <w:gridSpan w:val="5"/>
            <w:tcBorders>
              <w:right w:val="single" w:sz="4" w:space="0" w:color="auto"/>
            </w:tcBorders>
          </w:tcPr>
          <w:p w14:paraId="3951B519" w14:textId="77777777" w:rsidR="00E04550" w:rsidRPr="00482446" w:rsidRDefault="00272CA5" w:rsidP="00472BD4">
            <w:pPr>
              <w:keepNext/>
              <w:rPr>
                <w:rFonts w:ascii="Arial" w:hAnsi="Arial" w:cs="Arial"/>
                <w:sz w:val="20"/>
              </w:rPr>
            </w:pPr>
            <w:r w:rsidRPr="00482446">
              <w:rPr>
                <w:rFonts w:ascii="Arial" w:hAnsi="Arial" w:cs="Arial"/>
                <w:sz w:val="20"/>
              </w:rPr>
              <w:t>RCW 34.05.310 (4)(f)</w:t>
            </w:r>
          </w:p>
        </w:tc>
      </w:tr>
      <w:tr w:rsidR="00E04550" w:rsidRPr="004D58F5" w14:paraId="5980732A" w14:textId="77777777" w:rsidTr="00201F91">
        <w:trPr>
          <w:trHeight w:hRule="exact" w:val="288"/>
        </w:trPr>
        <w:tc>
          <w:tcPr>
            <w:tcW w:w="1170" w:type="dxa"/>
            <w:gridSpan w:val="2"/>
            <w:tcBorders>
              <w:left w:val="single" w:sz="4" w:space="0" w:color="auto"/>
            </w:tcBorders>
          </w:tcPr>
          <w:p w14:paraId="44FFCADF" w14:textId="77777777" w:rsidR="00E04550" w:rsidRDefault="00E04550" w:rsidP="00472BD4">
            <w:pPr>
              <w:keepNext/>
              <w:ind w:left="576"/>
              <w:rPr>
                <w:rFonts w:ascii="Arial" w:hAnsi="Arial"/>
                <w:sz w:val="20"/>
              </w:rPr>
            </w:pPr>
          </w:p>
        </w:tc>
        <w:tc>
          <w:tcPr>
            <w:tcW w:w="4412" w:type="dxa"/>
            <w:gridSpan w:val="4"/>
          </w:tcPr>
          <w:p w14:paraId="2416B4A4" w14:textId="77777777" w:rsidR="00E04550" w:rsidRPr="003108C7" w:rsidRDefault="00272CA5" w:rsidP="00472BD4">
            <w:pPr>
              <w:keepNext/>
              <w:rPr>
                <w:rFonts w:ascii="Arial" w:hAnsi="Arial"/>
                <w:sz w:val="20"/>
                <w:szCs w:val="20"/>
              </w:rPr>
            </w:pPr>
            <w:r>
              <w:rPr>
                <w:rFonts w:ascii="Arial" w:hAnsi="Arial" w:cs="Arial"/>
                <w:sz w:val="20"/>
              </w:rPr>
              <w:t>(Incorporation by reference)</w:t>
            </w:r>
          </w:p>
        </w:tc>
        <w:tc>
          <w:tcPr>
            <w:tcW w:w="628" w:type="dxa"/>
          </w:tcPr>
          <w:p w14:paraId="161CB313"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660E9BEB" w14:textId="77777777" w:rsidR="00E04550" w:rsidRPr="003108C7" w:rsidRDefault="00272CA5" w:rsidP="00472BD4">
            <w:pPr>
              <w:keepNext/>
              <w:rPr>
                <w:rFonts w:ascii="Arial" w:hAnsi="Arial"/>
                <w:sz w:val="20"/>
                <w:szCs w:val="20"/>
              </w:rPr>
            </w:pPr>
            <w:r>
              <w:rPr>
                <w:rFonts w:ascii="Arial" w:hAnsi="Arial" w:cs="Arial"/>
                <w:sz w:val="20"/>
              </w:rPr>
              <w:t>(Set or adjust fees)</w:t>
            </w:r>
          </w:p>
        </w:tc>
      </w:tr>
      <w:tr w:rsidR="00E04550" w:rsidRPr="004D58F5" w14:paraId="27A0CE54" w14:textId="77777777" w:rsidTr="00201F91">
        <w:trPr>
          <w:trHeight w:hRule="exact" w:val="288"/>
        </w:trPr>
        <w:tc>
          <w:tcPr>
            <w:tcW w:w="1170" w:type="dxa"/>
            <w:gridSpan w:val="2"/>
            <w:tcBorders>
              <w:left w:val="single" w:sz="4" w:space="0" w:color="auto"/>
            </w:tcBorders>
          </w:tcPr>
          <w:p w14:paraId="2FCF0892" w14:textId="77777777" w:rsidR="00E04550" w:rsidRDefault="00FB2C26" w:rsidP="00472BD4">
            <w:pPr>
              <w:keepNext/>
              <w:ind w:left="576"/>
              <w:rPr>
                <w:rFonts w:ascii="Arial" w:hAnsi="Arial"/>
                <w:sz w:val="20"/>
              </w:rPr>
            </w:pPr>
            <w:sdt>
              <w:sdtPr>
                <w:rPr>
                  <w:rFonts w:ascii="Arial" w:hAnsi="Arial"/>
                  <w:sz w:val="20"/>
                </w:rPr>
                <w:id w:val="-1658373242"/>
                <w15:appearance w15:val="hidden"/>
                <w14:checkbox>
                  <w14:checked w14:val="1"/>
                  <w14:checkedState w14:val="2612" w14:font="MS Gothic"/>
                  <w14:uncheckedState w14:val="2610" w14:font="MS Gothic"/>
                </w14:checkbox>
              </w:sdtPr>
              <w:sdtEndPr/>
              <w:sdtContent>
                <w:permStart w:id="89724608" w:edGrp="everyone"/>
                <w:r w:rsidR="00C902E4">
                  <w:rPr>
                    <w:rFonts w:ascii="MS Gothic" w:eastAsia="MS Gothic" w:hAnsi="MS Gothic" w:hint="eastAsia"/>
                    <w:sz w:val="20"/>
                  </w:rPr>
                  <w:t>☒</w:t>
                </w:r>
              </w:sdtContent>
            </w:sdt>
            <w:permEnd w:id="89724608"/>
          </w:p>
        </w:tc>
        <w:tc>
          <w:tcPr>
            <w:tcW w:w="4412" w:type="dxa"/>
            <w:gridSpan w:val="4"/>
          </w:tcPr>
          <w:p w14:paraId="34889B9C" w14:textId="77777777" w:rsidR="00E04550" w:rsidRPr="003108C7" w:rsidRDefault="00272CA5" w:rsidP="00472BD4">
            <w:pPr>
              <w:keepNext/>
              <w:rPr>
                <w:rFonts w:ascii="Arial" w:hAnsi="Arial"/>
                <w:sz w:val="20"/>
                <w:szCs w:val="20"/>
              </w:rPr>
            </w:pPr>
            <w:r w:rsidRPr="00482446">
              <w:rPr>
                <w:rFonts w:ascii="Arial" w:hAnsi="Arial" w:cs="Arial"/>
                <w:sz w:val="20"/>
              </w:rPr>
              <w:t>RCW 34.05.310 (4)(</w:t>
            </w:r>
            <w:r>
              <w:rPr>
                <w:rFonts w:ascii="Arial" w:hAnsi="Arial" w:cs="Arial"/>
                <w:sz w:val="20"/>
              </w:rPr>
              <w:t>d</w:t>
            </w:r>
            <w:r w:rsidRPr="00482446">
              <w:rPr>
                <w:rFonts w:ascii="Arial" w:hAnsi="Arial" w:cs="Arial"/>
                <w:sz w:val="20"/>
              </w:rPr>
              <w:t>)</w:t>
            </w:r>
          </w:p>
        </w:tc>
        <w:tc>
          <w:tcPr>
            <w:tcW w:w="628" w:type="dxa"/>
          </w:tcPr>
          <w:p w14:paraId="77C68FF4" w14:textId="77777777" w:rsidR="00E04550" w:rsidRPr="003108C7" w:rsidRDefault="00FB2C26" w:rsidP="00472BD4">
            <w:pPr>
              <w:keepNext/>
              <w:rPr>
                <w:rFonts w:ascii="Arial" w:hAnsi="Arial"/>
                <w:sz w:val="20"/>
                <w:szCs w:val="20"/>
              </w:rPr>
            </w:pPr>
            <w:sdt>
              <w:sdtPr>
                <w:rPr>
                  <w:rFonts w:ascii="Arial" w:hAnsi="Arial"/>
                  <w:sz w:val="20"/>
                </w:rPr>
                <w:id w:val="1481031378"/>
                <w15:appearance w15:val="hidden"/>
                <w14:checkbox>
                  <w14:checked w14:val="0"/>
                  <w14:checkedState w14:val="2612" w14:font="MS Gothic"/>
                  <w14:uncheckedState w14:val="2610" w14:font="MS Gothic"/>
                </w14:checkbox>
              </w:sdtPr>
              <w:sdtEndPr/>
              <w:sdtContent>
                <w:permStart w:id="1658454324" w:edGrp="everyone"/>
                <w:r w:rsidR="00DC729C">
                  <w:rPr>
                    <w:rFonts w:ascii="MS Gothic" w:eastAsia="MS Gothic" w:hAnsi="MS Gothic" w:hint="eastAsia"/>
                    <w:sz w:val="20"/>
                  </w:rPr>
                  <w:t>☐</w:t>
                </w:r>
              </w:sdtContent>
            </w:sdt>
            <w:permEnd w:id="1658454324"/>
          </w:p>
        </w:tc>
        <w:tc>
          <w:tcPr>
            <w:tcW w:w="4959" w:type="dxa"/>
            <w:gridSpan w:val="5"/>
            <w:tcBorders>
              <w:right w:val="single" w:sz="4" w:space="0" w:color="auto"/>
            </w:tcBorders>
          </w:tcPr>
          <w:p w14:paraId="178D6D24" w14:textId="77777777" w:rsidR="00E04550" w:rsidRPr="003108C7" w:rsidRDefault="00272CA5" w:rsidP="00472BD4">
            <w:pPr>
              <w:keepNext/>
              <w:rPr>
                <w:rFonts w:ascii="Arial" w:hAnsi="Arial"/>
                <w:sz w:val="20"/>
                <w:szCs w:val="20"/>
              </w:rPr>
            </w:pPr>
            <w:r w:rsidRPr="00482446">
              <w:rPr>
                <w:rFonts w:ascii="Arial" w:hAnsi="Arial" w:cs="Arial"/>
                <w:sz w:val="20"/>
              </w:rPr>
              <w:t>RCW 34.05.310 (4)(</w:t>
            </w:r>
            <w:r>
              <w:rPr>
                <w:rFonts w:ascii="Arial" w:hAnsi="Arial" w:cs="Arial"/>
                <w:sz w:val="20"/>
              </w:rPr>
              <w:t>g</w:t>
            </w:r>
            <w:r w:rsidRPr="00482446">
              <w:rPr>
                <w:rFonts w:ascii="Arial" w:hAnsi="Arial" w:cs="Arial"/>
                <w:sz w:val="20"/>
              </w:rPr>
              <w:t>)</w:t>
            </w:r>
          </w:p>
        </w:tc>
      </w:tr>
      <w:tr w:rsidR="00E04550" w:rsidRPr="004D58F5" w14:paraId="656CF989" w14:textId="77777777" w:rsidTr="00201F91">
        <w:trPr>
          <w:trHeight w:hRule="exact" w:val="288"/>
        </w:trPr>
        <w:tc>
          <w:tcPr>
            <w:tcW w:w="1170" w:type="dxa"/>
            <w:gridSpan w:val="2"/>
            <w:tcBorders>
              <w:left w:val="single" w:sz="4" w:space="0" w:color="auto"/>
            </w:tcBorders>
          </w:tcPr>
          <w:p w14:paraId="5F183498" w14:textId="77777777" w:rsidR="00E04550" w:rsidRDefault="00E04550" w:rsidP="00472BD4">
            <w:pPr>
              <w:keepNext/>
              <w:ind w:left="576"/>
              <w:rPr>
                <w:rFonts w:ascii="Arial" w:hAnsi="Arial"/>
                <w:sz w:val="20"/>
              </w:rPr>
            </w:pPr>
          </w:p>
        </w:tc>
        <w:tc>
          <w:tcPr>
            <w:tcW w:w="4412" w:type="dxa"/>
            <w:gridSpan w:val="4"/>
          </w:tcPr>
          <w:p w14:paraId="3EA6A162" w14:textId="77777777" w:rsidR="00E04550" w:rsidRPr="003108C7" w:rsidRDefault="00272CA5" w:rsidP="00472BD4">
            <w:pPr>
              <w:keepNext/>
              <w:rPr>
                <w:rFonts w:ascii="Arial" w:hAnsi="Arial"/>
                <w:sz w:val="20"/>
                <w:szCs w:val="20"/>
              </w:rPr>
            </w:pPr>
            <w:r>
              <w:rPr>
                <w:rFonts w:ascii="Arial" w:hAnsi="Arial" w:cs="Arial"/>
                <w:sz w:val="20"/>
              </w:rPr>
              <w:t>(Correct or clarify language)</w:t>
            </w:r>
          </w:p>
        </w:tc>
        <w:tc>
          <w:tcPr>
            <w:tcW w:w="628" w:type="dxa"/>
          </w:tcPr>
          <w:p w14:paraId="1989F13D"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5BF87352" w14:textId="77777777" w:rsidR="00E04550" w:rsidRPr="003108C7" w:rsidRDefault="00272CA5" w:rsidP="00472BD4">
            <w:pPr>
              <w:keepNext/>
              <w:rPr>
                <w:rFonts w:ascii="Arial" w:hAnsi="Arial"/>
                <w:sz w:val="20"/>
                <w:szCs w:val="20"/>
              </w:rPr>
            </w:pPr>
            <w:r>
              <w:rPr>
                <w:rFonts w:ascii="Arial" w:hAnsi="Arial" w:cs="Arial"/>
                <w:sz w:val="20"/>
              </w:rPr>
              <w:t>((i) Relating to agency hearings; or (ii) process</w:t>
            </w:r>
          </w:p>
        </w:tc>
      </w:tr>
      <w:tr w:rsidR="00E04550" w:rsidRPr="004D58F5" w14:paraId="70DF20B4" w14:textId="77777777" w:rsidTr="00201F91">
        <w:trPr>
          <w:trHeight w:hRule="exact" w:val="518"/>
        </w:trPr>
        <w:tc>
          <w:tcPr>
            <w:tcW w:w="1170" w:type="dxa"/>
            <w:gridSpan w:val="2"/>
            <w:tcBorders>
              <w:left w:val="single" w:sz="4" w:space="0" w:color="auto"/>
            </w:tcBorders>
          </w:tcPr>
          <w:p w14:paraId="20ADFA6D" w14:textId="77777777" w:rsidR="00E04550" w:rsidRDefault="00E04550" w:rsidP="00472BD4">
            <w:pPr>
              <w:keepNext/>
              <w:rPr>
                <w:rFonts w:ascii="Arial" w:hAnsi="Arial"/>
                <w:sz w:val="20"/>
              </w:rPr>
            </w:pPr>
          </w:p>
        </w:tc>
        <w:tc>
          <w:tcPr>
            <w:tcW w:w="4412" w:type="dxa"/>
            <w:gridSpan w:val="4"/>
          </w:tcPr>
          <w:p w14:paraId="4D6CF287" w14:textId="77777777" w:rsidR="00E04550" w:rsidRPr="003108C7" w:rsidRDefault="00E04550" w:rsidP="00472BD4">
            <w:pPr>
              <w:keepNext/>
              <w:rPr>
                <w:rFonts w:ascii="Arial" w:hAnsi="Arial"/>
                <w:sz w:val="20"/>
                <w:szCs w:val="20"/>
              </w:rPr>
            </w:pPr>
          </w:p>
        </w:tc>
        <w:tc>
          <w:tcPr>
            <w:tcW w:w="628" w:type="dxa"/>
          </w:tcPr>
          <w:p w14:paraId="67A0F118" w14:textId="77777777" w:rsidR="00E04550" w:rsidRPr="003108C7" w:rsidRDefault="00E04550" w:rsidP="00472BD4">
            <w:pPr>
              <w:keepNext/>
              <w:rPr>
                <w:rFonts w:ascii="Arial" w:hAnsi="Arial"/>
                <w:sz w:val="20"/>
                <w:szCs w:val="20"/>
              </w:rPr>
            </w:pPr>
          </w:p>
        </w:tc>
        <w:tc>
          <w:tcPr>
            <w:tcW w:w="4959" w:type="dxa"/>
            <w:gridSpan w:val="5"/>
            <w:tcBorders>
              <w:right w:val="single" w:sz="4" w:space="0" w:color="auto"/>
            </w:tcBorders>
          </w:tcPr>
          <w:p w14:paraId="244E0D92" w14:textId="77777777" w:rsidR="001E2B96" w:rsidRDefault="00272CA5" w:rsidP="00472BD4">
            <w:pPr>
              <w:keepNext/>
              <w:rPr>
                <w:rFonts w:ascii="Arial" w:hAnsi="Arial" w:cs="Arial"/>
                <w:sz w:val="20"/>
              </w:rPr>
            </w:pPr>
            <w:r>
              <w:rPr>
                <w:rFonts w:ascii="Arial" w:hAnsi="Arial" w:cs="Arial"/>
                <w:sz w:val="20"/>
              </w:rPr>
              <w:t>requirements for applying to an agency</w:t>
            </w:r>
            <w:r w:rsidR="001E2B96">
              <w:rPr>
                <w:rFonts w:ascii="Arial" w:hAnsi="Arial" w:cs="Arial"/>
                <w:sz w:val="20"/>
              </w:rPr>
              <w:t xml:space="preserve"> for a license</w:t>
            </w:r>
          </w:p>
          <w:p w14:paraId="616B6A6F" w14:textId="77777777" w:rsidR="00E04550" w:rsidRPr="003108C7" w:rsidRDefault="001E2B96" w:rsidP="00472BD4">
            <w:pPr>
              <w:keepNext/>
              <w:rPr>
                <w:rFonts w:ascii="Arial" w:hAnsi="Arial"/>
                <w:sz w:val="20"/>
                <w:szCs w:val="20"/>
              </w:rPr>
            </w:pPr>
            <w:r>
              <w:rPr>
                <w:rFonts w:ascii="Arial" w:hAnsi="Arial" w:cs="Arial"/>
                <w:sz w:val="20"/>
              </w:rPr>
              <w:t>or permit</w:t>
            </w:r>
            <w:r w:rsidR="00272CA5">
              <w:rPr>
                <w:rFonts w:ascii="Arial" w:hAnsi="Arial" w:cs="Arial"/>
                <w:sz w:val="20"/>
              </w:rPr>
              <w:t>)</w:t>
            </w:r>
          </w:p>
        </w:tc>
      </w:tr>
      <w:tr w:rsidR="00057119" w:rsidRPr="004D58F5" w14:paraId="1EB1CD86" w14:textId="77777777" w:rsidTr="00201F91">
        <w:trPr>
          <w:trHeight w:val="288"/>
        </w:trPr>
        <w:tc>
          <w:tcPr>
            <w:tcW w:w="11169" w:type="dxa"/>
            <w:gridSpan w:val="12"/>
            <w:tcBorders>
              <w:left w:val="single" w:sz="4" w:space="0" w:color="auto"/>
              <w:right w:val="single" w:sz="4" w:space="0" w:color="auto"/>
            </w:tcBorders>
          </w:tcPr>
          <w:p w14:paraId="3AF68750" w14:textId="77777777" w:rsidR="00057119" w:rsidRPr="003108C7" w:rsidRDefault="00FB2C26" w:rsidP="00A13AE3">
            <w:pPr>
              <w:rPr>
                <w:rFonts w:ascii="Arial" w:hAnsi="Arial"/>
                <w:sz w:val="20"/>
                <w:szCs w:val="20"/>
              </w:rPr>
            </w:pPr>
            <w:sdt>
              <w:sdtPr>
                <w:rPr>
                  <w:rFonts w:ascii="Arial" w:hAnsi="Arial"/>
                  <w:sz w:val="20"/>
                </w:rPr>
                <w:id w:val="-830597318"/>
                <w15:appearance w15:val="hidden"/>
                <w14:checkbox>
                  <w14:checked w14:val="0"/>
                  <w14:checkedState w14:val="2612" w14:font="MS Gothic"/>
                  <w14:uncheckedState w14:val="2610" w14:font="MS Gothic"/>
                </w14:checkbox>
              </w:sdtPr>
              <w:sdtEndPr/>
              <w:sdtContent>
                <w:permStart w:id="572811178" w:edGrp="everyone"/>
                <w:r w:rsidR="00DC729C">
                  <w:rPr>
                    <w:rFonts w:ascii="MS Gothic" w:eastAsia="MS Gothic" w:hAnsi="MS Gothic" w:hint="eastAsia"/>
                    <w:sz w:val="20"/>
                  </w:rPr>
                  <w:t>☐</w:t>
                </w:r>
              </w:sdtContent>
            </w:sdt>
            <w:permEnd w:id="572811178"/>
            <w:r w:rsidR="007147E1">
              <w:rPr>
                <w:rFonts w:ascii="Arial" w:hAnsi="Arial"/>
                <w:sz w:val="20"/>
              </w:rPr>
              <w:t xml:space="preserve">  </w:t>
            </w:r>
            <w:r w:rsidR="007147E1" w:rsidRPr="00482446">
              <w:rPr>
                <w:rFonts w:ascii="Arial" w:hAnsi="Arial" w:cs="Arial"/>
                <w:sz w:val="20"/>
              </w:rPr>
              <w:t xml:space="preserve">This rule </w:t>
            </w:r>
            <w:r w:rsidR="009E3957">
              <w:rPr>
                <w:rFonts w:ascii="Arial" w:hAnsi="Arial" w:cs="Arial"/>
                <w:sz w:val="20"/>
              </w:rPr>
              <w:t xml:space="preserve">proposal, or portions of the proposal, </w:t>
            </w:r>
            <w:r w:rsidR="007147E1" w:rsidRPr="00482446">
              <w:rPr>
                <w:rFonts w:ascii="Arial" w:hAnsi="Arial" w:cs="Arial"/>
                <w:sz w:val="20"/>
              </w:rPr>
              <w:t>is exempt under RCW</w:t>
            </w:r>
            <w:r w:rsidR="00A13AE3">
              <w:rPr>
                <w:rFonts w:ascii="Arial" w:hAnsi="Arial" w:cs="Arial"/>
                <w:sz w:val="20"/>
              </w:rPr>
              <w:t xml:space="preserve"> </w:t>
            </w:r>
            <w:permStart w:id="469851542" w:edGrp="everyone"/>
            <w:r w:rsidR="00E6573B" w:rsidRPr="00E6573B">
              <w:rPr>
                <w:rFonts w:ascii="Arial" w:hAnsi="Arial"/>
                <w:sz w:val="20"/>
                <w:szCs w:val="20"/>
                <w:u w:val="single"/>
              </w:rPr>
              <w:fldChar w:fldCharType="begin">
                <w:ffData>
                  <w:name w:val=""/>
                  <w:enabled/>
                  <w:calcOnExit w:val="0"/>
                  <w:textInput/>
                </w:ffData>
              </w:fldChar>
            </w:r>
            <w:r w:rsidR="00E6573B" w:rsidRPr="00E6573B">
              <w:rPr>
                <w:rFonts w:ascii="Arial" w:hAnsi="Arial"/>
                <w:sz w:val="20"/>
                <w:szCs w:val="20"/>
                <w:u w:val="single"/>
              </w:rPr>
              <w:instrText xml:space="preserve"> FORMTEXT </w:instrText>
            </w:r>
            <w:r w:rsidR="00E6573B" w:rsidRPr="00E6573B">
              <w:rPr>
                <w:rFonts w:ascii="Arial" w:hAnsi="Arial"/>
                <w:sz w:val="20"/>
                <w:szCs w:val="20"/>
                <w:u w:val="single"/>
              </w:rPr>
            </w:r>
            <w:r w:rsidR="00E6573B" w:rsidRPr="00E6573B">
              <w:rPr>
                <w:rFonts w:ascii="Arial" w:hAnsi="Arial"/>
                <w:sz w:val="20"/>
                <w:szCs w:val="20"/>
                <w:u w:val="single"/>
              </w:rPr>
              <w:fldChar w:fldCharType="separate"/>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noProof/>
                <w:sz w:val="20"/>
                <w:szCs w:val="20"/>
                <w:u w:val="single"/>
              </w:rPr>
              <w:t> </w:t>
            </w:r>
            <w:r w:rsidR="00E6573B" w:rsidRPr="00E6573B">
              <w:rPr>
                <w:rFonts w:ascii="Arial" w:hAnsi="Arial"/>
                <w:sz w:val="20"/>
                <w:szCs w:val="20"/>
                <w:u w:val="single"/>
              </w:rPr>
              <w:fldChar w:fldCharType="end"/>
            </w:r>
            <w:permEnd w:id="469851542"/>
            <w:r w:rsidR="00A13AE3">
              <w:rPr>
                <w:rFonts w:ascii="Arial" w:hAnsi="Arial" w:cs="Arial"/>
                <w:sz w:val="20"/>
              </w:rPr>
              <w:t>.</w:t>
            </w:r>
          </w:p>
        </w:tc>
      </w:tr>
      <w:tr w:rsidR="00A441A1" w:rsidRPr="004D58F5" w14:paraId="26CEF3FD" w14:textId="77777777" w:rsidTr="00201F91">
        <w:trPr>
          <w:trHeight w:val="432"/>
        </w:trPr>
        <w:tc>
          <w:tcPr>
            <w:tcW w:w="11169" w:type="dxa"/>
            <w:gridSpan w:val="12"/>
            <w:tcBorders>
              <w:left w:val="single" w:sz="4" w:space="0" w:color="auto"/>
              <w:bottom w:val="dotDash" w:sz="4" w:space="0" w:color="auto"/>
              <w:right w:val="single" w:sz="4" w:space="0" w:color="auto"/>
            </w:tcBorders>
          </w:tcPr>
          <w:p w14:paraId="26264FC5" w14:textId="77777777" w:rsidR="00A441A1" w:rsidRDefault="00A441A1" w:rsidP="00A13AE3">
            <w:pPr>
              <w:rPr>
                <w:rFonts w:ascii="Arial" w:hAnsi="Arial"/>
                <w:sz w:val="20"/>
              </w:rPr>
            </w:pPr>
            <w:r>
              <w:rPr>
                <w:rFonts w:ascii="Arial" w:hAnsi="Arial"/>
                <w:sz w:val="20"/>
              </w:rPr>
              <w:t xml:space="preserve">Explanation of exemptions, if necessary: </w:t>
            </w:r>
            <w:permStart w:id="534778441" w:edGrp="everyone"/>
            <w:r>
              <w:rPr>
                <w:rFonts w:ascii="Arial" w:hAnsi="Arial"/>
                <w:sz w:val="20"/>
                <w:szCs w:val="20"/>
              </w:rPr>
              <w:fldChar w:fldCharType="begin">
                <w:ffData>
                  <w:name w:val=""/>
                  <w:enabled/>
                  <w:calcOnExit w:val="0"/>
                  <w:textInput/>
                </w:ffData>
              </w:fldChar>
            </w:r>
            <w:r>
              <w:rPr>
                <w:rFonts w:ascii="Arial" w:hAnsi="Arial"/>
                <w:sz w:val="20"/>
                <w:szCs w:val="20"/>
              </w:rPr>
              <w:instrText xml:space="preserve"> FORMTEXT </w:instrText>
            </w:r>
            <w:r>
              <w:rPr>
                <w:rFonts w:ascii="Arial" w:hAnsi="Arial"/>
                <w:sz w:val="20"/>
                <w:szCs w:val="20"/>
              </w:rPr>
            </w:r>
            <w:r>
              <w:rPr>
                <w:rFonts w:ascii="Arial" w:hAnsi="Arial"/>
                <w:sz w:val="20"/>
                <w:szCs w:val="20"/>
              </w:rPr>
              <w:fldChar w:fldCharType="separate"/>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noProof/>
                <w:sz w:val="20"/>
                <w:szCs w:val="20"/>
              </w:rPr>
              <w:t> </w:t>
            </w:r>
            <w:r>
              <w:rPr>
                <w:rFonts w:ascii="Arial" w:hAnsi="Arial"/>
                <w:sz w:val="20"/>
                <w:szCs w:val="20"/>
              </w:rPr>
              <w:fldChar w:fldCharType="end"/>
            </w:r>
            <w:permEnd w:id="534778441"/>
          </w:p>
        </w:tc>
      </w:tr>
      <w:tr w:rsidR="00057119" w:rsidRPr="004D58F5" w14:paraId="0EECD8ED" w14:textId="77777777" w:rsidTr="00201F91">
        <w:trPr>
          <w:trHeight w:hRule="exact" w:val="432"/>
        </w:trPr>
        <w:tc>
          <w:tcPr>
            <w:tcW w:w="11169" w:type="dxa"/>
            <w:gridSpan w:val="12"/>
            <w:tcBorders>
              <w:top w:val="dotDash" w:sz="4" w:space="0" w:color="auto"/>
              <w:left w:val="single" w:sz="4" w:space="0" w:color="auto"/>
              <w:right w:val="single" w:sz="4" w:space="0" w:color="auto"/>
            </w:tcBorders>
            <w:vAlign w:val="center"/>
          </w:tcPr>
          <w:p w14:paraId="6C72E5F5" w14:textId="77777777" w:rsidR="00057119" w:rsidRPr="003108C7" w:rsidRDefault="0071443C" w:rsidP="0071443C">
            <w:pPr>
              <w:jc w:val="center"/>
              <w:rPr>
                <w:rFonts w:ascii="Arial" w:hAnsi="Arial"/>
                <w:sz w:val="20"/>
                <w:szCs w:val="20"/>
              </w:rPr>
            </w:pPr>
            <w:r w:rsidRPr="001D3309">
              <w:rPr>
                <w:rFonts w:ascii="Arial" w:hAnsi="Arial" w:cs="Arial"/>
                <w:b/>
                <w:sz w:val="20"/>
              </w:rPr>
              <w:t>COMPLETE THIS SECTION ONLY IF NO EXEMPTION APPLIES</w:t>
            </w:r>
          </w:p>
        </w:tc>
      </w:tr>
      <w:tr w:rsidR="00057119" w:rsidRPr="004D58F5" w14:paraId="5DB77DA9" w14:textId="77777777" w:rsidTr="00201F91">
        <w:trPr>
          <w:trHeight w:hRule="exact" w:val="288"/>
        </w:trPr>
        <w:tc>
          <w:tcPr>
            <w:tcW w:w="11169" w:type="dxa"/>
            <w:gridSpan w:val="12"/>
            <w:tcBorders>
              <w:left w:val="single" w:sz="4" w:space="0" w:color="auto"/>
              <w:right w:val="single" w:sz="4" w:space="0" w:color="auto"/>
            </w:tcBorders>
          </w:tcPr>
          <w:p w14:paraId="2F4AA562" w14:textId="77777777" w:rsidR="00057119" w:rsidRPr="003108C7" w:rsidRDefault="00C1272B" w:rsidP="0031458B">
            <w:pPr>
              <w:rPr>
                <w:rFonts w:ascii="Arial" w:hAnsi="Arial"/>
                <w:sz w:val="20"/>
                <w:szCs w:val="20"/>
              </w:rPr>
            </w:pPr>
            <w:r w:rsidRPr="00482446">
              <w:rPr>
                <w:rFonts w:ascii="Arial" w:hAnsi="Arial" w:cs="Arial"/>
                <w:sz w:val="20"/>
              </w:rPr>
              <w:t xml:space="preserve">If the proposed rule is </w:t>
            </w:r>
            <w:r w:rsidRPr="00482446">
              <w:rPr>
                <w:rFonts w:ascii="Arial" w:hAnsi="Arial" w:cs="Arial"/>
                <w:b/>
                <w:bCs/>
                <w:sz w:val="20"/>
              </w:rPr>
              <w:t>not exempt</w:t>
            </w:r>
            <w:r w:rsidRPr="00482446">
              <w:rPr>
                <w:rFonts w:ascii="Arial" w:hAnsi="Arial" w:cs="Arial"/>
                <w:sz w:val="20"/>
              </w:rPr>
              <w:t>, does it impose more-than-minor costs (as defined by RCW 19.85.020(2)) on businesses?</w:t>
            </w:r>
          </w:p>
        </w:tc>
      </w:tr>
      <w:tr w:rsidR="00057119" w:rsidRPr="004D58F5" w14:paraId="756BE5E4" w14:textId="77777777" w:rsidTr="00201F91">
        <w:trPr>
          <w:trHeight w:hRule="exact" w:val="288"/>
        </w:trPr>
        <w:tc>
          <w:tcPr>
            <w:tcW w:w="11169" w:type="dxa"/>
            <w:gridSpan w:val="12"/>
            <w:tcBorders>
              <w:left w:val="single" w:sz="4" w:space="0" w:color="auto"/>
              <w:right w:val="single" w:sz="4" w:space="0" w:color="auto"/>
            </w:tcBorders>
          </w:tcPr>
          <w:p w14:paraId="635CAD29" w14:textId="77777777" w:rsidR="00057119" w:rsidRPr="003108C7" w:rsidRDefault="00057119" w:rsidP="0031458B">
            <w:pPr>
              <w:rPr>
                <w:rFonts w:ascii="Arial" w:hAnsi="Arial"/>
                <w:sz w:val="20"/>
                <w:szCs w:val="20"/>
              </w:rPr>
            </w:pPr>
          </w:p>
        </w:tc>
      </w:tr>
      <w:tr w:rsidR="00057119" w:rsidRPr="004D58F5" w14:paraId="3106E8E5" w14:textId="77777777" w:rsidTr="00201F91">
        <w:trPr>
          <w:trHeight w:val="490"/>
        </w:trPr>
        <w:tc>
          <w:tcPr>
            <w:tcW w:w="11169" w:type="dxa"/>
            <w:gridSpan w:val="12"/>
            <w:tcBorders>
              <w:left w:val="single" w:sz="4" w:space="0" w:color="auto"/>
              <w:right w:val="single" w:sz="4" w:space="0" w:color="auto"/>
            </w:tcBorders>
          </w:tcPr>
          <w:p w14:paraId="475F6087" w14:textId="77777777" w:rsidR="00057119" w:rsidRPr="003108C7" w:rsidRDefault="00FB2C26" w:rsidP="005E21A1">
            <w:pPr>
              <w:ind w:left="288"/>
              <w:rPr>
                <w:rFonts w:ascii="Arial" w:hAnsi="Arial"/>
                <w:sz w:val="20"/>
                <w:szCs w:val="20"/>
              </w:rPr>
            </w:pPr>
            <w:sdt>
              <w:sdtPr>
                <w:rPr>
                  <w:rFonts w:ascii="Arial" w:hAnsi="Arial"/>
                  <w:sz w:val="20"/>
                </w:rPr>
                <w:id w:val="-1965262839"/>
                <w15:appearance w15:val="hidden"/>
                <w14:checkbox>
                  <w14:checked w14:val="0"/>
                  <w14:checkedState w14:val="2612" w14:font="MS Gothic"/>
                  <w14:uncheckedState w14:val="2610" w14:font="MS Gothic"/>
                </w14:checkbox>
              </w:sdtPr>
              <w:sdtEndPr/>
              <w:sdtContent>
                <w:permStart w:id="893543108" w:edGrp="everyone"/>
                <w:r w:rsidR="00DC729C">
                  <w:rPr>
                    <w:rFonts w:ascii="MS Gothic" w:eastAsia="MS Gothic" w:hAnsi="MS Gothic" w:hint="eastAsia"/>
                    <w:sz w:val="20"/>
                  </w:rPr>
                  <w:t>☐</w:t>
                </w:r>
              </w:sdtContent>
            </w:sdt>
            <w:permEnd w:id="893543108"/>
            <w:r w:rsidR="00C1272B">
              <w:rPr>
                <w:rFonts w:ascii="Arial" w:hAnsi="Arial"/>
                <w:sz w:val="20"/>
              </w:rPr>
              <w:t xml:space="preserve">  </w:t>
            </w:r>
            <w:r w:rsidR="00C1272B">
              <w:rPr>
                <w:rFonts w:ascii="Arial" w:hAnsi="Arial"/>
                <w:sz w:val="18"/>
              </w:rPr>
              <w:t>No</w:t>
            </w:r>
            <w:r w:rsidR="00C1272B" w:rsidRPr="00807825">
              <w:rPr>
                <w:rFonts w:ascii="Arial" w:hAnsi="Arial"/>
                <w:sz w:val="20"/>
              </w:rPr>
              <w:tab/>
            </w:r>
            <w:r w:rsidR="00C1272B" w:rsidRPr="00807825">
              <w:rPr>
                <w:rFonts w:ascii="Arial" w:hAnsi="Arial"/>
                <w:sz w:val="20"/>
              </w:rPr>
              <w:tab/>
            </w:r>
            <w:r w:rsidR="00C1272B" w:rsidRPr="00482446">
              <w:rPr>
                <w:rFonts w:ascii="Arial" w:hAnsi="Arial" w:cs="Arial"/>
                <w:sz w:val="20"/>
              </w:rPr>
              <w:t>Briefly summarize the agency’s analysis showing how costs were calculated.</w:t>
            </w:r>
            <w:r w:rsidR="009C3D9C">
              <w:rPr>
                <w:rFonts w:ascii="Arial" w:hAnsi="Arial" w:cs="Arial"/>
                <w:sz w:val="20"/>
              </w:rPr>
              <w:t xml:space="preserve"> </w:t>
            </w:r>
            <w:permStart w:id="836766567" w:edGrp="everyone"/>
            <w:r w:rsidR="001341D8" w:rsidRPr="001341D8">
              <w:rPr>
                <w:rFonts w:ascii="Arial" w:hAnsi="Arial"/>
                <w:sz w:val="20"/>
                <w:szCs w:val="20"/>
                <w:u w:val="single"/>
              </w:rPr>
              <w:fldChar w:fldCharType="begin">
                <w:ffData>
                  <w:name w:val=""/>
                  <w:enabled/>
                  <w:calcOnExit w:val="0"/>
                  <w:textInput/>
                </w:ffData>
              </w:fldChar>
            </w:r>
            <w:r w:rsidR="001341D8" w:rsidRPr="001341D8">
              <w:rPr>
                <w:rFonts w:ascii="Arial" w:hAnsi="Arial"/>
                <w:sz w:val="20"/>
                <w:szCs w:val="20"/>
                <w:u w:val="single"/>
              </w:rPr>
              <w:instrText xml:space="preserve"> FORMTEXT </w:instrText>
            </w:r>
            <w:r w:rsidR="001341D8" w:rsidRPr="001341D8">
              <w:rPr>
                <w:rFonts w:ascii="Arial" w:hAnsi="Arial"/>
                <w:sz w:val="20"/>
                <w:szCs w:val="20"/>
                <w:u w:val="single"/>
              </w:rPr>
            </w:r>
            <w:r w:rsidR="001341D8" w:rsidRPr="001341D8">
              <w:rPr>
                <w:rFonts w:ascii="Arial" w:hAnsi="Arial"/>
                <w:sz w:val="20"/>
                <w:szCs w:val="20"/>
                <w:u w:val="single"/>
              </w:rPr>
              <w:fldChar w:fldCharType="separate"/>
            </w:r>
            <w:r w:rsidR="001341D8" w:rsidRPr="001341D8">
              <w:rPr>
                <w:rFonts w:ascii="Arial" w:hAnsi="Arial"/>
                <w:noProof/>
                <w:sz w:val="20"/>
                <w:szCs w:val="20"/>
                <w:u w:val="single"/>
              </w:rPr>
              <w:t> </w:t>
            </w:r>
            <w:r w:rsidR="001341D8" w:rsidRPr="001341D8">
              <w:rPr>
                <w:rFonts w:ascii="Arial" w:hAnsi="Arial"/>
                <w:noProof/>
                <w:sz w:val="20"/>
                <w:szCs w:val="20"/>
                <w:u w:val="single"/>
              </w:rPr>
              <w:t> </w:t>
            </w:r>
            <w:r w:rsidR="001341D8" w:rsidRPr="001341D8">
              <w:rPr>
                <w:rFonts w:ascii="Arial" w:hAnsi="Arial"/>
                <w:noProof/>
                <w:sz w:val="20"/>
                <w:szCs w:val="20"/>
                <w:u w:val="single"/>
              </w:rPr>
              <w:t> </w:t>
            </w:r>
            <w:r w:rsidR="001341D8" w:rsidRPr="001341D8">
              <w:rPr>
                <w:rFonts w:ascii="Arial" w:hAnsi="Arial"/>
                <w:noProof/>
                <w:sz w:val="20"/>
                <w:szCs w:val="20"/>
                <w:u w:val="single"/>
              </w:rPr>
              <w:t> </w:t>
            </w:r>
            <w:r w:rsidR="001341D8" w:rsidRPr="001341D8">
              <w:rPr>
                <w:rFonts w:ascii="Arial" w:hAnsi="Arial"/>
                <w:noProof/>
                <w:sz w:val="20"/>
                <w:szCs w:val="20"/>
                <w:u w:val="single"/>
              </w:rPr>
              <w:t> </w:t>
            </w:r>
            <w:r w:rsidR="001341D8" w:rsidRPr="001341D8">
              <w:rPr>
                <w:rFonts w:ascii="Arial" w:hAnsi="Arial"/>
                <w:sz w:val="20"/>
                <w:szCs w:val="20"/>
                <w:u w:val="single"/>
              </w:rPr>
              <w:fldChar w:fldCharType="end"/>
            </w:r>
            <w:permEnd w:id="836766567"/>
          </w:p>
        </w:tc>
      </w:tr>
      <w:tr w:rsidR="00337FAA" w:rsidRPr="004D58F5" w14:paraId="222CC1C5" w14:textId="77777777" w:rsidTr="00201F91">
        <w:trPr>
          <w:trHeight w:val="490"/>
        </w:trPr>
        <w:tc>
          <w:tcPr>
            <w:tcW w:w="11169" w:type="dxa"/>
            <w:gridSpan w:val="12"/>
            <w:tcBorders>
              <w:left w:val="single" w:sz="4" w:space="0" w:color="auto"/>
              <w:right w:val="single" w:sz="4" w:space="0" w:color="auto"/>
            </w:tcBorders>
          </w:tcPr>
          <w:p w14:paraId="71216876" w14:textId="77777777" w:rsidR="00A64D71" w:rsidRDefault="00FB2C26" w:rsidP="009B5EDC">
            <w:pPr>
              <w:ind w:left="288"/>
              <w:rPr>
                <w:rFonts w:ascii="Arial" w:hAnsi="Arial" w:cs="Arial"/>
                <w:sz w:val="20"/>
              </w:rPr>
            </w:pPr>
            <w:sdt>
              <w:sdtPr>
                <w:rPr>
                  <w:rFonts w:ascii="Arial" w:hAnsi="Arial"/>
                  <w:sz w:val="20"/>
                </w:rPr>
                <w:id w:val="-1275705514"/>
                <w15:appearance w15:val="hidden"/>
                <w14:checkbox>
                  <w14:checked w14:val="1"/>
                  <w14:checkedState w14:val="2612" w14:font="MS Gothic"/>
                  <w14:uncheckedState w14:val="2610" w14:font="MS Gothic"/>
                </w14:checkbox>
              </w:sdtPr>
              <w:sdtEndPr/>
              <w:sdtContent>
                <w:permStart w:id="1645936905" w:edGrp="everyone"/>
                <w:r w:rsidR="00C902E4">
                  <w:rPr>
                    <w:rFonts w:ascii="MS Gothic" w:eastAsia="MS Gothic" w:hAnsi="MS Gothic" w:hint="eastAsia"/>
                    <w:sz w:val="20"/>
                  </w:rPr>
                  <w:t>☒</w:t>
                </w:r>
              </w:sdtContent>
            </w:sdt>
            <w:permEnd w:id="1645936905"/>
            <w:r w:rsidR="00C1272B">
              <w:rPr>
                <w:rFonts w:ascii="Arial" w:hAnsi="Arial"/>
                <w:sz w:val="20"/>
              </w:rPr>
              <w:t xml:space="preserve">  </w:t>
            </w:r>
            <w:r w:rsidR="00C1272B">
              <w:rPr>
                <w:rFonts w:ascii="Arial" w:hAnsi="Arial"/>
                <w:sz w:val="18"/>
              </w:rPr>
              <w:t>Yes</w:t>
            </w:r>
            <w:r w:rsidR="00C1272B" w:rsidRPr="00807825">
              <w:rPr>
                <w:rFonts w:ascii="Arial" w:hAnsi="Arial"/>
                <w:sz w:val="20"/>
              </w:rPr>
              <w:tab/>
            </w:r>
            <w:r w:rsidR="00C1272B" w:rsidRPr="00482446">
              <w:rPr>
                <w:rFonts w:ascii="Arial" w:hAnsi="Arial" w:cs="Arial"/>
                <w:sz w:val="20"/>
              </w:rPr>
              <w:t xml:space="preserve">Calculations show the rule </w:t>
            </w:r>
            <w:r w:rsidR="00984CD0">
              <w:rPr>
                <w:rFonts w:ascii="Arial" w:hAnsi="Arial" w:cs="Arial"/>
                <w:sz w:val="20"/>
              </w:rPr>
              <w:t xml:space="preserve">proposal likely </w:t>
            </w:r>
            <w:r w:rsidR="00C1272B" w:rsidRPr="00482446">
              <w:rPr>
                <w:rFonts w:ascii="Arial" w:hAnsi="Arial" w:cs="Arial"/>
                <w:sz w:val="20"/>
              </w:rPr>
              <w:t>impose</w:t>
            </w:r>
            <w:r w:rsidR="00C1272B">
              <w:rPr>
                <w:rFonts w:ascii="Arial" w:hAnsi="Arial" w:cs="Arial"/>
                <w:sz w:val="20"/>
              </w:rPr>
              <w:t>s</w:t>
            </w:r>
            <w:r w:rsidR="00C1272B" w:rsidRPr="00482446">
              <w:rPr>
                <w:rFonts w:ascii="Arial" w:hAnsi="Arial" w:cs="Arial"/>
                <w:sz w:val="20"/>
              </w:rPr>
              <w:t xml:space="preserve"> more</w:t>
            </w:r>
            <w:r w:rsidR="006A152A">
              <w:rPr>
                <w:rFonts w:ascii="Arial" w:hAnsi="Arial" w:cs="Arial"/>
                <w:sz w:val="20"/>
              </w:rPr>
              <w:t>-</w:t>
            </w:r>
            <w:r w:rsidR="00C1272B" w:rsidRPr="00482446">
              <w:rPr>
                <w:rFonts w:ascii="Arial" w:hAnsi="Arial" w:cs="Arial"/>
                <w:sz w:val="20"/>
              </w:rPr>
              <w:t>than</w:t>
            </w:r>
            <w:r w:rsidR="006A152A">
              <w:rPr>
                <w:rFonts w:ascii="Arial" w:hAnsi="Arial" w:cs="Arial"/>
                <w:sz w:val="20"/>
              </w:rPr>
              <w:t>-</w:t>
            </w:r>
            <w:r w:rsidR="00C1272B" w:rsidRPr="00482446">
              <w:rPr>
                <w:rFonts w:ascii="Arial" w:hAnsi="Arial" w:cs="Arial"/>
                <w:sz w:val="20"/>
              </w:rPr>
              <w:t>minor cost to businesses, and a small business economic impact statement is</w:t>
            </w:r>
            <w:r w:rsidR="00B66BBA">
              <w:rPr>
                <w:rFonts w:ascii="Arial" w:hAnsi="Arial" w:cs="Arial"/>
                <w:sz w:val="20"/>
              </w:rPr>
              <w:t xml:space="preserve"> required.</w:t>
            </w:r>
            <w:r w:rsidR="00164933">
              <w:rPr>
                <w:rFonts w:ascii="Arial" w:hAnsi="Arial" w:cs="Arial"/>
                <w:sz w:val="20"/>
              </w:rPr>
              <w:t xml:space="preserve"> Insert</w:t>
            </w:r>
            <w:r w:rsidR="00C1272B" w:rsidRPr="00482446">
              <w:rPr>
                <w:rFonts w:ascii="Arial" w:hAnsi="Arial" w:cs="Arial"/>
                <w:sz w:val="20"/>
              </w:rPr>
              <w:t xml:space="preserve"> </w:t>
            </w:r>
            <w:r w:rsidR="00B66BBA">
              <w:rPr>
                <w:rFonts w:ascii="Arial" w:hAnsi="Arial" w:cs="Arial"/>
                <w:sz w:val="20"/>
              </w:rPr>
              <w:t>statement here:</w:t>
            </w:r>
          </w:p>
          <w:p w14:paraId="29B17DD1" w14:textId="77777777" w:rsidR="00794352" w:rsidRDefault="00794352" w:rsidP="005972E6">
            <w:pPr>
              <w:pStyle w:val="NoSpacing"/>
              <w:jc w:val="center"/>
              <w:rPr>
                <w:rFonts w:ascii="Arial" w:hAnsi="Arial" w:cs="Arial"/>
                <w:b/>
                <w:sz w:val="20"/>
                <w:szCs w:val="20"/>
              </w:rPr>
            </w:pPr>
            <w:permStart w:id="600086" w:edGrp="everyone"/>
          </w:p>
          <w:p w14:paraId="193473A6" w14:textId="77777777" w:rsidR="005972E6" w:rsidRPr="00794352" w:rsidRDefault="005972E6" w:rsidP="005972E6">
            <w:pPr>
              <w:pStyle w:val="NoSpacing"/>
              <w:jc w:val="center"/>
              <w:rPr>
                <w:rFonts w:ascii="Arial" w:hAnsi="Arial" w:cs="Arial"/>
                <w:b/>
                <w:sz w:val="20"/>
                <w:szCs w:val="20"/>
              </w:rPr>
            </w:pPr>
            <w:r w:rsidRPr="00794352">
              <w:rPr>
                <w:rFonts w:ascii="Arial" w:hAnsi="Arial" w:cs="Arial"/>
                <w:b/>
                <w:sz w:val="20"/>
                <w:szCs w:val="20"/>
              </w:rPr>
              <w:t>WA Department of Ecology</w:t>
            </w:r>
          </w:p>
          <w:p w14:paraId="0C456E0A" w14:textId="77777777" w:rsidR="005972E6" w:rsidRPr="00794352" w:rsidRDefault="005972E6" w:rsidP="005972E6">
            <w:pPr>
              <w:pStyle w:val="NoSpacing"/>
              <w:jc w:val="center"/>
              <w:rPr>
                <w:rFonts w:ascii="Arial" w:hAnsi="Arial" w:cs="Arial"/>
                <w:b/>
                <w:sz w:val="20"/>
                <w:szCs w:val="20"/>
              </w:rPr>
            </w:pPr>
            <w:r w:rsidRPr="00794352">
              <w:rPr>
                <w:rFonts w:ascii="Arial" w:hAnsi="Arial" w:cs="Arial"/>
                <w:b/>
                <w:sz w:val="20"/>
                <w:szCs w:val="20"/>
              </w:rPr>
              <w:t>Small Business Economic Impact Statement:</w:t>
            </w:r>
          </w:p>
          <w:p w14:paraId="5E9B3B17" w14:textId="77777777" w:rsidR="005972E6" w:rsidRPr="00794352" w:rsidRDefault="005972E6" w:rsidP="005972E6">
            <w:pPr>
              <w:pStyle w:val="NoSpacing"/>
              <w:jc w:val="center"/>
              <w:rPr>
                <w:rFonts w:ascii="Arial" w:hAnsi="Arial" w:cs="Arial"/>
                <w:b/>
                <w:sz w:val="20"/>
                <w:szCs w:val="20"/>
              </w:rPr>
            </w:pPr>
            <w:r w:rsidRPr="00794352">
              <w:rPr>
                <w:rFonts w:ascii="Arial" w:hAnsi="Arial" w:cs="Arial"/>
                <w:b/>
                <w:sz w:val="20"/>
                <w:szCs w:val="20"/>
              </w:rPr>
              <w:t>Relevant Information for State Register Publication</w:t>
            </w:r>
          </w:p>
          <w:p w14:paraId="0436C9CF" w14:textId="77777777" w:rsidR="005972E6" w:rsidRPr="00794352" w:rsidRDefault="005972E6" w:rsidP="005972E6">
            <w:pPr>
              <w:pStyle w:val="NoSpacing"/>
              <w:jc w:val="center"/>
              <w:rPr>
                <w:rFonts w:ascii="Arial" w:hAnsi="Arial" w:cs="Arial"/>
                <w:b/>
                <w:sz w:val="20"/>
                <w:szCs w:val="20"/>
              </w:rPr>
            </w:pPr>
          </w:p>
          <w:p w14:paraId="44E8C59E" w14:textId="77777777" w:rsidR="005972E6" w:rsidRPr="00794352" w:rsidRDefault="005972E6" w:rsidP="005972E6">
            <w:pPr>
              <w:pStyle w:val="NoSpacing"/>
              <w:jc w:val="center"/>
              <w:rPr>
                <w:rFonts w:ascii="Arial" w:hAnsi="Arial" w:cs="Arial"/>
                <w:b/>
                <w:sz w:val="20"/>
                <w:szCs w:val="20"/>
              </w:rPr>
            </w:pPr>
            <w:r w:rsidRPr="00794352">
              <w:rPr>
                <w:rFonts w:ascii="Arial" w:hAnsi="Arial" w:cs="Arial"/>
                <w:b/>
                <w:sz w:val="20"/>
                <w:szCs w:val="20"/>
              </w:rPr>
              <w:t>Proposed amendments to WAC 173-350 SOLID WASTE HANDLING STANDARDS</w:t>
            </w:r>
          </w:p>
          <w:p w14:paraId="30F219D0" w14:textId="77777777" w:rsidR="005972E6" w:rsidRPr="00794352" w:rsidRDefault="005972E6" w:rsidP="005972E6">
            <w:pPr>
              <w:pStyle w:val="NoSpacing"/>
              <w:rPr>
                <w:rFonts w:ascii="Arial" w:hAnsi="Arial" w:cs="Arial"/>
                <w:sz w:val="20"/>
                <w:szCs w:val="20"/>
              </w:rPr>
            </w:pPr>
          </w:p>
          <w:p w14:paraId="52D50B1E" w14:textId="77777777" w:rsidR="005972E6" w:rsidRPr="00794352" w:rsidRDefault="005972E6" w:rsidP="005972E6">
            <w:pPr>
              <w:rPr>
                <w:rFonts w:ascii="Arial" w:eastAsia="Times New Roman" w:hAnsi="Arial" w:cs="Arial"/>
                <w:sz w:val="20"/>
                <w:szCs w:val="20"/>
              </w:rPr>
            </w:pPr>
            <w:r w:rsidRPr="00794352">
              <w:rPr>
                <w:rFonts w:ascii="Arial" w:eastAsia="Times New Roman" w:hAnsi="Arial" w:cs="Arial"/>
                <w:sz w:val="20"/>
                <w:szCs w:val="20"/>
              </w:rPr>
              <w:t>This Small Business Economic Impact Statement (SBEIS) presents the:</w:t>
            </w:r>
          </w:p>
          <w:p w14:paraId="52184D79" w14:textId="77777777" w:rsidR="005972E6" w:rsidRPr="00794352" w:rsidRDefault="005972E6" w:rsidP="005972E6">
            <w:pPr>
              <w:numPr>
                <w:ilvl w:val="0"/>
                <w:numId w:val="2"/>
              </w:numPr>
              <w:rPr>
                <w:rFonts w:ascii="Arial" w:eastAsia="Times New Roman" w:hAnsi="Arial" w:cs="Arial"/>
                <w:sz w:val="20"/>
                <w:szCs w:val="20"/>
              </w:rPr>
            </w:pPr>
            <w:r w:rsidRPr="00794352">
              <w:rPr>
                <w:rFonts w:ascii="Arial" w:eastAsia="Times New Roman" w:hAnsi="Arial" w:cs="Arial"/>
                <w:sz w:val="20"/>
                <w:szCs w:val="20"/>
              </w:rPr>
              <w:t>Compliance requirements of the proposed rule.</w:t>
            </w:r>
          </w:p>
          <w:p w14:paraId="0960F10E" w14:textId="77777777" w:rsidR="005972E6" w:rsidRPr="00794352" w:rsidRDefault="005972E6" w:rsidP="005972E6">
            <w:pPr>
              <w:numPr>
                <w:ilvl w:val="0"/>
                <w:numId w:val="2"/>
              </w:numPr>
              <w:rPr>
                <w:rFonts w:ascii="Arial" w:eastAsia="Times New Roman" w:hAnsi="Arial" w:cs="Arial"/>
                <w:sz w:val="20"/>
                <w:szCs w:val="20"/>
              </w:rPr>
            </w:pPr>
            <w:r w:rsidRPr="00794352">
              <w:rPr>
                <w:rFonts w:ascii="Arial" w:eastAsia="Times New Roman" w:hAnsi="Arial" w:cs="Arial"/>
                <w:sz w:val="20"/>
                <w:szCs w:val="20"/>
              </w:rPr>
              <w:t>Results of the analysis of relative compliance cost burden.</w:t>
            </w:r>
          </w:p>
          <w:p w14:paraId="670C4E3F" w14:textId="77777777" w:rsidR="005972E6" w:rsidRPr="00794352" w:rsidRDefault="005972E6" w:rsidP="005972E6">
            <w:pPr>
              <w:numPr>
                <w:ilvl w:val="0"/>
                <w:numId w:val="2"/>
              </w:numPr>
              <w:rPr>
                <w:rFonts w:ascii="Arial" w:eastAsia="Times New Roman" w:hAnsi="Arial" w:cs="Arial"/>
                <w:sz w:val="20"/>
                <w:szCs w:val="20"/>
              </w:rPr>
            </w:pPr>
            <w:r w:rsidRPr="00794352">
              <w:rPr>
                <w:rFonts w:ascii="Arial" w:eastAsia="Times New Roman" w:hAnsi="Arial" w:cs="Arial"/>
                <w:sz w:val="20"/>
                <w:szCs w:val="20"/>
              </w:rPr>
              <w:t>Consideration of lost sales or revenue.</w:t>
            </w:r>
          </w:p>
          <w:p w14:paraId="5E22AE83" w14:textId="77777777" w:rsidR="005972E6" w:rsidRPr="00794352" w:rsidRDefault="005972E6" w:rsidP="005972E6">
            <w:pPr>
              <w:numPr>
                <w:ilvl w:val="0"/>
                <w:numId w:val="2"/>
              </w:numPr>
              <w:rPr>
                <w:rFonts w:ascii="Arial" w:eastAsia="Times New Roman" w:hAnsi="Arial" w:cs="Arial"/>
                <w:sz w:val="20"/>
                <w:szCs w:val="20"/>
              </w:rPr>
            </w:pPr>
            <w:r w:rsidRPr="00794352">
              <w:rPr>
                <w:rFonts w:ascii="Arial" w:eastAsia="Times New Roman" w:hAnsi="Arial" w:cs="Arial"/>
                <w:sz w:val="20"/>
                <w:szCs w:val="20"/>
              </w:rPr>
              <w:t>Cost-mitigating action taken by Ecology, if required.</w:t>
            </w:r>
          </w:p>
          <w:p w14:paraId="738DB972" w14:textId="77777777" w:rsidR="005972E6" w:rsidRPr="00794352" w:rsidRDefault="005972E6" w:rsidP="005972E6">
            <w:pPr>
              <w:numPr>
                <w:ilvl w:val="0"/>
                <w:numId w:val="2"/>
              </w:numPr>
              <w:rPr>
                <w:rFonts w:ascii="Arial" w:eastAsia="Times New Roman" w:hAnsi="Arial" w:cs="Arial"/>
                <w:sz w:val="20"/>
                <w:szCs w:val="20"/>
              </w:rPr>
            </w:pPr>
            <w:r w:rsidRPr="00794352">
              <w:rPr>
                <w:rFonts w:ascii="Arial" w:eastAsia="Times New Roman" w:hAnsi="Arial" w:cs="Arial"/>
                <w:sz w:val="20"/>
                <w:szCs w:val="20"/>
              </w:rPr>
              <w:t>Small business and local government consultation.</w:t>
            </w:r>
          </w:p>
          <w:p w14:paraId="1F102CCC" w14:textId="77777777" w:rsidR="005972E6" w:rsidRPr="00794352" w:rsidRDefault="005972E6" w:rsidP="005972E6">
            <w:pPr>
              <w:numPr>
                <w:ilvl w:val="0"/>
                <w:numId w:val="2"/>
              </w:numPr>
              <w:rPr>
                <w:rFonts w:ascii="Arial" w:eastAsia="Times New Roman" w:hAnsi="Arial" w:cs="Arial"/>
                <w:sz w:val="20"/>
                <w:szCs w:val="20"/>
              </w:rPr>
            </w:pPr>
            <w:r w:rsidRPr="00794352">
              <w:rPr>
                <w:rFonts w:ascii="Arial" w:eastAsia="Times New Roman" w:hAnsi="Arial" w:cs="Arial"/>
                <w:sz w:val="20"/>
                <w:szCs w:val="20"/>
              </w:rPr>
              <w:t>Industries likely impacted by the proposed rule.</w:t>
            </w:r>
          </w:p>
          <w:p w14:paraId="4A93549E" w14:textId="77777777" w:rsidR="005972E6" w:rsidRPr="00794352" w:rsidRDefault="005972E6" w:rsidP="005972E6">
            <w:pPr>
              <w:numPr>
                <w:ilvl w:val="0"/>
                <w:numId w:val="2"/>
              </w:numPr>
              <w:rPr>
                <w:rFonts w:ascii="Arial" w:eastAsia="Times New Roman" w:hAnsi="Arial" w:cs="Arial"/>
                <w:sz w:val="20"/>
                <w:szCs w:val="20"/>
              </w:rPr>
            </w:pPr>
            <w:r w:rsidRPr="00794352">
              <w:rPr>
                <w:rFonts w:ascii="Arial" w:eastAsia="Times New Roman" w:hAnsi="Arial" w:cs="Arial"/>
                <w:sz w:val="20"/>
                <w:szCs w:val="20"/>
              </w:rPr>
              <w:t>Expected net impact on jobs statewide.</w:t>
            </w:r>
          </w:p>
          <w:p w14:paraId="11220852" w14:textId="77777777" w:rsidR="005972E6" w:rsidRPr="00794352" w:rsidRDefault="005972E6" w:rsidP="005972E6">
            <w:pPr>
              <w:rPr>
                <w:rFonts w:ascii="Arial" w:eastAsia="Times New Roman" w:hAnsi="Arial" w:cs="Arial"/>
                <w:sz w:val="20"/>
                <w:szCs w:val="20"/>
              </w:rPr>
            </w:pPr>
          </w:p>
          <w:p w14:paraId="61A5D9E0" w14:textId="77777777" w:rsidR="005972E6" w:rsidRPr="00794352" w:rsidRDefault="005972E6" w:rsidP="005972E6">
            <w:pPr>
              <w:rPr>
                <w:rFonts w:ascii="Arial" w:eastAsia="Times New Roman" w:hAnsi="Arial" w:cs="Arial"/>
                <w:sz w:val="20"/>
                <w:szCs w:val="20"/>
              </w:rPr>
            </w:pPr>
            <w:r w:rsidRPr="00794352">
              <w:rPr>
                <w:rFonts w:ascii="Arial" w:eastAsia="Times New Roman" w:hAnsi="Arial" w:cs="Arial"/>
                <w:sz w:val="20"/>
                <w:szCs w:val="20"/>
              </w:rPr>
              <w:t>A small business is defined by the Regulatory Fairness Act (chapter 19.85 RCW) as having 50 or fewer employees. Estimated costs are determined as compared to the existing regulatory environment—the regulations in the absence of the rule. The SBEIS only considers costs to “businesses in an industry” in Washington State. This means that impacts, for this document, are not evaluated for non-profit or government agencies.</w:t>
            </w:r>
          </w:p>
          <w:p w14:paraId="32A44709" w14:textId="77777777" w:rsidR="005972E6" w:rsidRPr="00794352" w:rsidRDefault="005972E6" w:rsidP="005972E6">
            <w:pPr>
              <w:rPr>
                <w:rFonts w:ascii="Arial" w:eastAsia="Times New Roman" w:hAnsi="Arial" w:cs="Arial"/>
                <w:sz w:val="20"/>
                <w:szCs w:val="20"/>
              </w:rPr>
            </w:pPr>
          </w:p>
          <w:p w14:paraId="6345E3E2" w14:textId="77777777" w:rsidR="005972E6" w:rsidRPr="00794352" w:rsidRDefault="005972E6" w:rsidP="005972E6">
            <w:pPr>
              <w:rPr>
                <w:rFonts w:ascii="Arial" w:eastAsia="Times New Roman" w:hAnsi="Arial" w:cs="Arial"/>
                <w:sz w:val="20"/>
                <w:szCs w:val="20"/>
              </w:rPr>
            </w:pPr>
            <w:r w:rsidRPr="00794352">
              <w:rPr>
                <w:rFonts w:ascii="Arial" w:eastAsia="Times New Roman" w:hAnsi="Arial" w:cs="Arial"/>
                <w:sz w:val="20"/>
                <w:szCs w:val="20"/>
              </w:rPr>
              <w:t>The existing regulatory environment is called the “baseline” in this document. It includes only existing laws and rules at federal and state levels.</w:t>
            </w:r>
          </w:p>
          <w:p w14:paraId="0B44371C" w14:textId="77777777" w:rsidR="005972E6" w:rsidRPr="00794352" w:rsidRDefault="005972E6" w:rsidP="005972E6">
            <w:pPr>
              <w:rPr>
                <w:rFonts w:ascii="Arial" w:eastAsia="Times New Roman" w:hAnsi="Arial" w:cs="Arial"/>
                <w:sz w:val="20"/>
                <w:szCs w:val="20"/>
              </w:rPr>
            </w:pPr>
          </w:p>
          <w:p w14:paraId="5302F720" w14:textId="77777777" w:rsidR="005972E6" w:rsidRPr="00794352" w:rsidRDefault="005972E6" w:rsidP="005972E6">
            <w:pPr>
              <w:rPr>
                <w:rFonts w:ascii="Arial" w:eastAsia="Times New Roman" w:hAnsi="Arial" w:cs="Arial"/>
                <w:sz w:val="20"/>
                <w:szCs w:val="20"/>
              </w:rPr>
            </w:pPr>
            <w:r w:rsidRPr="00794352">
              <w:rPr>
                <w:rFonts w:ascii="Arial" w:eastAsia="Times New Roman" w:hAnsi="Arial" w:cs="Arial"/>
                <w:i/>
                <w:sz w:val="20"/>
                <w:szCs w:val="20"/>
              </w:rPr>
              <w:t>This information is excerpted from Ecology’s complete set of regulatory analyses of the proposed rule. For complete discussion of the likely costs, benefits, minimum compliance burden, and relative burden on small businesses, see the Regulatory Analyses (Ecology publication no. XX-XX-XXX, JANUARY 2018)</w:t>
            </w:r>
          </w:p>
          <w:p w14:paraId="33CF6B2E" w14:textId="77777777" w:rsidR="005972E6" w:rsidRPr="00794352" w:rsidRDefault="005972E6" w:rsidP="005972E6">
            <w:pPr>
              <w:pStyle w:val="NoSpacing"/>
              <w:rPr>
                <w:rFonts w:ascii="Arial" w:hAnsi="Arial" w:cs="Arial"/>
                <w:sz w:val="20"/>
                <w:szCs w:val="20"/>
              </w:rPr>
            </w:pPr>
          </w:p>
          <w:p w14:paraId="374F9469"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COMPLIANCE REQUIREMENTS OF THE PROPOSED RULE, INCLUDING PROFESSIONAL SERVICES</w:t>
            </w:r>
          </w:p>
          <w:p w14:paraId="02FD4BAD" w14:textId="77777777" w:rsidR="00794352" w:rsidRDefault="00794352" w:rsidP="005972E6">
            <w:pPr>
              <w:pStyle w:val="NoSpacing"/>
              <w:rPr>
                <w:rFonts w:ascii="Arial" w:hAnsi="Arial" w:cs="Arial"/>
                <w:b/>
                <w:sz w:val="20"/>
                <w:szCs w:val="20"/>
              </w:rPr>
            </w:pPr>
            <w:bookmarkStart w:id="0" w:name="_Toc431807624"/>
            <w:bookmarkStart w:id="1" w:name="_Toc431807795"/>
            <w:bookmarkStart w:id="2" w:name="_Toc466383599"/>
            <w:bookmarkStart w:id="3" w:name="_Toc467222755"/>
            <w:bookmarkStart w:id="4" w:name="_Toc500946602"/>
          </w:p>
          <w:p w14:paraId="4A4CE2EB"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Baseline</w:t>
            </w:r>
            <w:bookmarkEnd w:id="0"/>
            <w:bookmarkEnd w:id="1"/>
            <w:bookmarkEnd w:id="2"/>
            <w:bookmarkEnd w:id="3"/>
            <w:bookmarkEnd w:id="4"/>
          </w:p>
          <w:p w14:paraId="02AA3E9F"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baseline for our analyses generally consists of existing rules and laws, and their requirements. This is what allows us to make a consistent comparison between the state of the world with and without the proposed rule amendments.</w:t>
            </w:r>
          </w:p>
          <w:p w14:paraId="58311DCC" w14:textId="77777777" w:rsidR="005972E6" w:rsidRPr="00794352" w:rsidRDefault="005972E6" w:rsidP="005972E6">
            <w:pPr>
              <w:pStyle w:val="NoSpacing"/>
              <w:rPr>
                <w:rFonts w:ascii="Arial" w:hAnsi="Arial" w:cs="Arial"/>
                <w:sz w:val="20"/>
                <w:szCs w:val="20"/>
              </w:rPr>
            </w:pPr>
          </w:p>
          <w:p w14:paraId="6F50F240"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For this proposed rulemaking, the baseline includes:</w:t>
            </w:r>
          </w:p>
          <w:p w14:paraId="0F6A7B9C" w14:textId="77777777" w:rsidR="005972E6" w:rsidRPr="00794352" w:rsidRDefault="005972E6" w:rsidP="005972E6">
            <w:pPr>
              <w:pStyle w:val="NoSpacing"/>
              <w:numPr>
                <w:ilvl w:val="0"/>
                <w:numId w:val="3"/>
              </w:numPr>
              <w:rPr>
                <w:rFonts w:ascii="Arial" w:hAnsi="Arial" w:cs="Arial"/>
                <w:sz w:val="20"/>
                <w:szCs w:val="20"/>
              </w:rPr>
            </w:pPr>
            <w:r w:rsidRPr="00794352">
              <w:rPr>
                <w:rFonts w:ascii="Arial" w:hAnsi="Arial" w:cs="Arial"/>
                <w:sz w:val="20"/>
                <w:szCs w:val="20"/>
              </w:rPr>
              <w:t>The existing rule, chapter 173-350, Solid Waste Handling Standards.</w:t>
            </w:r>
          </w:p>
          <w:p w14:paraId="0314DAFB" w14:textId="77777777" w:rsidR="005972E6" w:rsidRPr="00794352" w:rsidRDefault="005972E6" w:rsidP="005972E6">
            <w:pPr>
              <w:pStyle w:val="NoSpacing"/>
              <w:numPr>
                <w:ilvl w:val="0"/>
                <w:numId w:val="3"/>
              </w:numPr>
              <w:rPr>
                <w:rFonts w:ascii="Arial" w:hAnsi="Arial" w:cs="Arial"/>
                <w:sz w:val="20"/>
                <w:szCs w:val="20"/>
              </w:rPr>
            </w:pPr>
            <w:r w:rsidRPr="00794352">
              <w:rPr>
                <w:rFonts w:ascii="Arial" w:hAnsi="Arial" w:cs="Arial"/>
                <w:sz w:val="20"/>
                <w:szCs w:val="20"/>
              </w:rPr>
              <w:t>The authorizing statute, chapter 70.95 RCW, Solid Waste Management – Recycling and Reduction.</w:t>
            </w:r>
          </w:p>
          <w:p w14:paraId="5221715A" w14:textId="77777777" w:rsidR="005972E6" w:rsidRPr="00794352" w:rsidRDefault="005972E6" w:rsidP="005972E6">
            <w:pPr>
              <w:pStyle w:val="NoSpacing"/>
              <w:numPr>
                <w:ilvl w:val="0"/>
                <w:numId w:val="3"/>
              </w:numPr>
              <w:rPr>
                <w:rFonts w:ascii="Arial" w:hAnsi="Arial" w:cs="Arial"/>
                <w:sz w:val="20"/>
                <w:szCs w:val="20"/>
              </w:rPr>
            </w:pPr>
            <w:r w:rsidRPr="00794352">
              <w:rPr>
                <w:rFonts w:ascii="Arial" w:hAnsi="Arial" w:cs="Arial"/>
                <w:sz w:val="20"/>
                <w:szCs w:val="20"/>
              </w:rPr>
              <w:t>Related laws and rules, including but not limited to:</w:t>
            </w:r>
          </w:p>
          <w:p w14:paraId="68065CF1" w14:textId="77777777" w:rsidR="005972E6" w:rsidRPr="00794352" w:rsidRDefault="005972E6" w:rsidP="005972E6">
            <w:pPr>
              <w:pStyle w:val="NoSpacing"/>
              <w:numPr>
                <w:ilvl w:val="1"/>
                <w:numId w:val="3"/>
              </w:numPr>
              <w:rPr>
                <w:rFonts w:ascii="Arial" w:hAnsi="Arial" w:cs="Arial"/>
                <w:sz w:val="20"/>
                <w:szCs w:val="20"/>
              </w:rPr>
            </w:pPr>
            <w:r w:rsidRPr="00794352">
              <w:rPr>
                <w:rFonts w:ascii="Arial" w:hAnsi="Arial" w:cs="Arial"/>
                <w:sz w:val="20"/>
                <w:szCs w:val="20"/>
              </w:rPr>
              <w:t>Chapter 173-226, Waste Discharge General Permit Program.</w:t>
            </w:r>
          </w:p>
          <w:p w14:paraId="572872D3" w14:textId="77777777" w:rsidR="005972E6" w:rsidRPr="00794352" w:rsidRDefault="005972E6" w:rsidP="005972E6">
            <w:pPr>
              <w:pStyle w:val="NoSpacing"/>
              <w:numPr>
                <w:ilvl w:val="1"/>
                <w:numId w:val="3"/>
              </w:numPr>
              <w:rPr>
                <w:rFonts w:ascii="Arial" w:hAnsi="Arial" w:cs="Arial"/>
                <w:sz w:val="20"/>
                <w:szCs w:val="20"/>
              </w:rPr>
            </w:pPr>
            <w:r w:rsidRPr="00794352">
              <w:rPr>
                <w:rFonts w:ascii="Arial" w:hAnsi="Arial" w:cs="Arial"/>
                <w:sz w:val="20"/>
                <w:szCs w:val="20"/>
              </w:rPr>
              <w:lastRenderedPageBreak/>
              <w:t>Chapter 173-340, Model Toxics Control Act – Cleanup.</w:t>
            </w:r>
          </w:p>
          <w:p w14:paraId="45C9EA5C" w14:textId="77777777" w:rsidR="005972E6" w:rsidRPr="00794352" w:rsidRDefault="005972E6" w:rsidP="005972E6">
            <w:pPr>
              <w:pStyle w:val="NoSpacing"/>
              <w:rPr>
                <w:rFonts w:ascii="Arial" w:hAnsi="Arial" w:cs="Arial"/>
                <w:b/>
                <w:sz w:val="20"/>
                <w:szCs w:val="20"/>
              </w:rPr>
            </w:pPr>
            <w:bookmarkStart w:id="5" w:name="_Toc431807625"/>
            <w:bookmarkStart w:id="6" w:name="_Toc431807796"/>
            <w:bookmarkStart w:id="7" w:name="_Toc466383600"/>
            <w:bookmarkStart w:id="8" w:name="_Toc467222756"/>
            <w:bookmarkStart w:id="9" w:name="_Toc500946603"/>
          </w:p>
          <w:p w14:paraId="6E309FDD"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 rule amendments</w:t>
            </w:r>
            <w:bookmarkEnd w:id="5"/>
            <w:bookmarkEnd w:id="6"/>
            <w:bookmarkEnd w:id="7"/>
            <w:bookmarkEnd w:id="8"/>
            <w:bookmarkEnd w:id="9"/>
          </w:p>
          <w:p w14:paraId="5A71D652"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 xml:space="preserve">The proposed rule amendments that differ from the baseline and are not </w:t>
            </w:r>
            <w:r w:rsidRPr="00794352">
              <w:rPr>
                <w:rFonts w:ascii="Arial" w:hAnsi="Arial" w:cs="Arial"/>
                <w:i/>
                <w:sz w:val="20"/>
                <w:szCs w:val="20"/>
              </w:rPr>
              <w:t>specifically</w:t>
            </w:r>
            <w:r w:rsidRPr="00794352">
              <w:rPr>
                <w:rFonts w:ascii="Arial" w:hAnsi="Arial" w:cs="Arial"/>
                <w:sz w:val="20"/>
                <w:szCs w:val="20"/>
              </w:rPr>
              <w:t xml:space="preserve"> dictated in the authorizing statute or elsewhere in law or rule include:</w:t>
            </w:r>
          </w:p>
          <w:p w14:paraId="5C37FD80" w14:textId="77777777" w:rsidR="005972E6" w:rsidRPr="00794352" w:rsidRDefault="005972E6" w:rsidP="005972E6">
            <w:pPr>
              <w:pStyle w:val="NoSpacing"/>
              <w:rPr>
                <w:rFonts w:ascii="Arial" w:hAnsi="Arial" w:cs="Arial"/>
                <w:b/>
                <w:bCs/>
                <w:sz w:val="20"/>
                <w:szCs w:val="20"/>
              </w:rPr>
            </w:pPr>
            <w:bookmarkStart w:id="10" w:name="_Toc500946604"/>
          </w:p>
          <w:p w14:paraId="6B04FF0C"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Applicability</w:t>
            </w:r>
            <w:bookmarkEnd w:id="10"/>
          </w:p>
          <w:p w14:paraId="39B9709D"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1A21F740"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new exclusion for management of soils within a cleanup site.</w:t>
            </w:r>
          </w:p>
          <w:p w14:paraId="24171F47"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new exclusion for managing dead livestock.</w:t>
            </w:r>
          </w:p>
          <w:p w14:paraId="2617B625"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new exclusion for managing non-livestock animal mortalities.</w:t>
            </w:r>
          </w:p>
          <w:p w14:paraId="76B36AA0"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new exclusion for reused engineered soil.</w:t>
            </w:r>
          </w:p>
          <w:p w14:paraId="5C0E7D60"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new exclusion for reuse.</w:t>
            </w:r>
          </w:p>
          <w:p w14:paraId="32ECB274"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new exclusion organic materials used as animal feed.</w:t>
            </w:r>
          </w:p>
          <w:p w14:paraId="3D86D92B"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an exclusion for land application of farm bedding and on-farm vegetative waste.</w:t>
            </w:r>
          </w:p>
          <w:p w14:paraId="794615F8" w14:textId="77777777" w:rsidR="00794352" w:rsidRDefault="00794352" w:rsidP="005972E6">
            <w:pPr>
              <w:pStyle w:val="NoSpacing"/>
              <w:rPr>
                <w:rFonts w:ascii="Arial" w:hAnsi="Arial" w:cs="Arial"/>
                <w:b/>
                <w:sz w:val="20"/>
                <w:szCs w:val="20"/>
              </w:rPr>
            </w:pPr>
          </w:p>
          <w:p w14:paraId="10C5B2A6"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0B633EFC"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While these changes would normally allow more facilities to avoid the costs of compliance with the proposed rule or other potentially overlapping rules – these changes are intended to avoid regulatory overlap – the applicability of the proposed exclusions has not been enforced. We therefore expect a benefit arising from clarity in the applicability of the proposed rule, but without additional benefits of avoided expenditure.</w:t>
            </w:r>
          </w:p>
          <w:p w14:paraId="7973F141" w14:textId="77777777" w:rsidR="005972E6" w:rsidRPr="00794352" w:rsidRDefault="005972E6" w:rsidP="005972E6">
            <w:pPr>
              <w:pStyle w:val="NoSpacing"/>
              <w:rPr>
                <w:rFonts w:ascii="Arial" w:hAnsi="Arial" w:cs="Arial"/>
                <w:b/>
                <w:bCs/>
                <w:sz w:val="20"/>
                <w:szCs w:val="20"/>
              </w:rPr>
            </w:pPr>
            <w:bookmarkStart w:id="11" w:name="_Toc500946605"/>
          </w:p>
          <w:p w14:paraId="6FFB5527"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Determination of solid waste</w:t>
            </w:r>
            <w:bookmarkEnd w:id="11"/>
          </w:p>
          <w:p w14:paraId="17FEB3D4"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21458CD5"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 xml:space="preserve">Establishes criteria to determine whether a material is a solid waste. </w:t>
            </w:r>
          </w:p>
          <w:p w14:paraId="04387F6E"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establishes a set of tests that determine whether a material is a solid waste, except as defined in other sections of the rule.</w:t>
            </w:r>
          </w:p>
          <w:p w14:paraId="067D4D58"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100CED28"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will make it much easier for stakeholders and local health authorities to determine whether a material is a solid waste. The new section on determination of solid waste also results in the ability to recognize when materials, such as clean, baled cardboard have been processed to a point that handling is not considered solid waste management. This addresses and important concern in the recycling community that their efforts should be rewarded with the recognition that they yield products, not wastes. Facilities that are conditionally exempt under the baseline but more clearly determined not to be a solid waste under the proposed rule could avoid the costs of notification and reporting.</w:t>
            </w:r>
          </w:p>
          <w:p w14:paraId="5AF2D63F" w14:textId="77777777" w:rsidR="005972E6" w:rsidRPr="00794352" w:rsidRDefault="005972E6" w:rsidP="005972E6">
            <w:pPr>
              <w:pStyle w:val="NoSpacing"/>
              <w:rPr>
                <w:rFonts w:ascii="Arial" w:hAnsi="Arial" w:cs="Arial"/>
                <w:b/>
                <w:bCs/>
                <w:sz w:val="20"/>
                <w:szCs w:val="20"/>
              </w:rPr>
            </w:pPr>
            <w:bookmarkStart w:id="12" w:name="_Toc500946606"/>
          </w:p>
          <w:p w14:paraId="31120A00"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Definitions of solid waste</w:t>
            </w:r>
            <w:bookmarkEnd w:id="12"/>
          </w:p>
          <w:p w14:paraId="1C16770C"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24E1C10E"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Redefining clean and contaminated soils and dredged materials.</w:t>
            </w:r>
          </w:p>
          <w:p w14:paraId="03B80AAF"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definition for reuse.</w:t>
            </w:r>
          </w:p>
          <w:p w14:paraId="467E91D2"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definition of commingled recyclables.</w:t>
            </w:r>
          </w:p>
          <w:p w14:paraId="00AD129D"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Changing the definition of recycling.</w:t>
            </w:r>
          </w:p>
          <w:p w14:paraId="0AAFC50A" w14:textId="77777777" w:rsidR="00794352" w:rsidRDefault="00794352" w:rsidP="005972E6">
            <w:pPr>
              <w:pStyle w:val="NoSpacing"/>
              <w:rPr>
                <w:rFonts w:ascii="Arial" w:hAnsi="Arial" w:cs="Arial"/>
                <w:b/>
                <w:sz w:val="20"/>
                <w:szCs w:val="20"/>
              </w:rPr>
            </w:pPr>
          </w:p>
          <w:p w14:paraId="1426C65C"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2E947F78"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would potentially result in increased disposal costs as well as some increased permitting costs at facilities that are not currently permitted. They would also improve clarity as to who is regulated by the rule, and determine that facilities accepting only commodities or other recycled products are no longer solid waste handlers allowing them to avoid permitting or conditional exemption costs.</w:t>
            </w:r>
          </w:p>
          <w:p w14:paraId="11EAD7BB" w14:textId="77777777" w:rsidR="005972E6" w:rsidRPr="00794352" w:rsidRDefault="005972E6" w:rsidP="005972E6">
            <w:pPr>
              <w:pStyle w:val="NoSpacing"/>
              <w:rPr>
                <w:rFonts w:ascii="Arial" w:hAnsi="Arial" w:cs="Arial"/>
                <w:b/>
                <w:bCs/>
                <w:sz w:val="20"/>
                <w:szCs w:val="20"/>
              </w:rPr>
            </w:pPr>
            <w:bookmarkStart w:id="13" w:name="_Toc500946607"/>
          </w:p>
          <w:p w14:paraId="7962D472"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Beneficial use permit exemptions</w:t>
            </w:r>
            <w:bookmarkEnd w:id="13"/>
          </w:p>
          <w:p w14:paraId="5F7D01C0"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59B90D5F"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Modifying the definition of beneficial use to explicitly exclude the use of solid waste solely as fill and also adding the soil amendment component of the beneficial use permit exemption and land application sections.</w:t>
            </w:r>
          </w:p>
          <w:p w14:paraId="2B42E18F"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Changing requirements for storage prior to beneficial use to allow for other approved storage methods.</w:t>
            </w:r>
          </w:p>
          <w:p w14:paraId="3FD401F1" w14:textId="77777777" w:rsidR="00794352" w:rsidRDefault="00794352" w:rsidP="005972E6">
            <w:pPr>
              <w:pStyle w:val="NoSpacing"/>
              <w:rPr>
                <w:rFonts w:ascii="Arial" w:hAnsi="Arial" w:cs="Arial"/>
                <w:b/>
                <w:sz w:val="20"/>
                <w:szCs w:val="20"/>
              </w:rPr>
            </w:pPr>
          </w:p>
          <w:p w14:paraId="435B4FF8"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2117B9A2"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is likely to result in greater flexibility in storage methods prior to beneficial use.</w:t>
            </w:r>
          </w:p>
          <w:p w14:paraId="26393BD8" w14:textId="77777777" w:rsidR="005972E6" w:rsidRPr="00794352" w:rsidRDefault="005972E6" w:rsidP="005972E6">
            <w:pPr>
              <w:pStyle w:val="NoSpacing"/>
              <w:rPr>
                <w:rFonts w:ascii="Arial" w:hAnsi="Arial" w:cs="Arial"/>
                <w:b/>
                <w:bCs/>
                <w:sz w:val="20"/>
                <w:szCs w:val="20"/>
              </w:rPr>
            </w:pPr>
            <w:bookmarkStart w:id="14" w:name="_Toc500946608"/>
          </w:p>
          <w:p w14:paraId="7CB98596"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Recycling and material recovery facilities</w:t>
            </w:r>
            <w:bookmarkEnd w:id="14"/>
          </w:p>
          <w:p w14:paraId="7446CD91"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5B491A1A"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Incorporating changes made in definitions and combining the standards for recycling and material recovery facilities under one section.</w:t>
            </w:r>
          </w:p>
          <w:p w14:paraId="1E7B3CFA" w14:textId="77777777" w:rsidR="00794352" w:rsidRDefault="00794352" w:rsidP="005972E6">
            <w:pPr>
              <w:pStyle w:val="NoSpacing"/>
              <w:rPr>
                <w:rFonts w:ascii="Arial" w:hAnsi="Arial" w:cs="Arial"/>
                <w:b/>
                <w:sz w:val="20"/>
                <w:szCs w:val="20"/>
              </w:rPr>
            </w:pPr>
          </w:p>
          <w:p w14:paraId="78DEFB03"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1D50AB23"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lastRenderedPageBreak/>
              <w:t>The expected impacts of proposed amendments to this section are discussed in the corresponding sections with which they align: definitions and regulation of material recovery facilities. Making all sections of the rule consistent in definitions, structure, and requirements would provide the benefit of clarity to the regulated community as to whether they are regulated and what compliance requirements are.</w:t>
            </w:r>
          </w:p>
          <w:p w14:paraId="3AC219BC" w14:textId="77777777" w:rsidR="005972E6" w:rsidRPr="00794352" w:rsidRDefault="005972E6" w:rsidP="005972E6">
            <w:pPr>
              <w:pStyle w:val="NoSpacing"/>
              <w:rPr>
                <w:rFonts w:ascii="Arial" w:hAnsi="Arial" w:cs="Arial"/>
                <w:sz w:val="20"/>
                <w:szCs w:val="20"/>
              </w:rPr>
            </w:pPr>
          </w:p>
          <w:p w14:paraId="436207BB"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While facilities accepting commingled recyclables would no longer be exempt, most are already permitted since they exceed the 5% contamination threshold. Facilities might also choose to no longer accept commingled recyclables, if the resulting overall cost is lower.</w:t>
            </w:r>
          </w:p>
          <w:p w14:paraId="22CF60E2" w14:textId="77777777" w:rsidR="005972E6" w:rsidRPr="00794352" w:rsidRDefault="005972E6" w:rsidP="005972E6">
            <w:pPr>
              <w:pStyle w:val="NoSpacing"/>
              <w:rPr>
                <w:rFonts w:ascii="Arial" w:hAnsi="Arial" w:cs="Arial"/>
                <w:b/>
                <w:bCs/>
                <w:sz w:val="20"/>
                <w:szCs w:val="20"/>
              </w:rPr>
            </w:pPr>
            <w:bookmarkStart w:id="15" w:name="_Toc500946609"/>
          </w:p>
          <w:p w14:paraId="08C490AD"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Land application</w:t>
            </w:r>
            <w:bookmarkEnd w:id="15"/>
          </w:p>
          <w:p w14:paraId="77EEF6C4"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257DA6B4"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Expanding sampling requirements, by requiring a third sample at three-foot depth at each sampling location.</w:t>
            </w:r>
          </w:p>
          <w:p w14:paraId="607117A3" w14:textId="77777777" w:rsidR="00794352" w:rsidRDefault="00794352" w:rsidP="005972E6">
            <w:pPr>
              <w:pStyle w:val="NoSpacing"/>
              <w:rPr>
                <w:rFonts w:ascii="Arial" w:hAnsi="Arial" w:cs="Arial"/>
                <w:b/>
                <w:sz w:val="20"/>
                <w:szCs w:val="20"/>
              </w:rPr>
            </w:pPr>
          </w:p>
          <w:p w14:paraId="6DA4B6A8"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63004131"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New permittees using land application would need to analyze one additional sample at each sampling location, during permit application, resulting in increased compliance costs as well as providing the benefit of more accurate information on soil nutrients at depths reached by plant roots.</w:t>
            </w:r>
          </w:p>
          <w:p w14:paraId="1BD1DFE0" w14:textId="77777777" w:rsidR="005972E6" w:rsidRPr="00794352" w:rsidRDefault="005972E6" w:rsidP="005972E6">
            <w:pPr>
              <w:pStyle w:val="NoSpacing"/>
              <w:rPr>
                <w:rFonts w:ascii="Arial" w:hAnsi="Arial" w:cs="Arial"/>
                <w:b/>
                <w:bCs/>
                <w:sz w:val="20"/>
                <w:szCs w:val="20"/>
              </w:rPr>
            </w:pPr>
            <w:bookmarkStart w:id="16" w:name="_Toc500946610"/>
          </w:p>
          <w:p w14:paraId="5D865D81"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Transfer stations and drop box facilities</w:t>
            </w:r>
            <w:bookmarkEnd w:id="16"/>
          </w:p>
          <w:p w14:paraId="06BE027F"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42727371"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Moving the standards for material recovery facilities to the recycling section and aligning the requirements of the two standards.</w:t>
            </w:r>
          </w:p>
          <w:p w14:paraId="3BC37D75"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 xml:space="preserve">Renaming the Intermediate solid waste handling facilities section Transfer stations and drop box facilities to cover the remaining standards in the section. </w:t>
            </w:r>
          </w:p>
          <w:p w14:paraId="55B0CF50" w14:textId="77777777" w:rsidR="00794352" w:rsidRDefault="00794352" w:rsidP="005972E6">
            <w:pPr>
              <w:pStyle w:val="NoSpacing"/>
              <w:rPr>
                <w:rFonts w:ascii="Arial" w:hAnsi="Arial" w:cs="Arial"/>
                <w:b/>
                <w:sz w:val="20"/>
                <w:szCs w:val="20"/>
              </w:rPr>
            </w:pPr>
          </w:p>
          <w:p w14:paraId="7B0E19C8"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6700192C"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Regulating material recovery facilities and recyclers in the same manner and putting them in a separate section from disposal facilities like transfer stations and drop boxes would improve regulatory clarity and equitability.</w:t>
            </w:r>
          </w:p>
          <w:p w14:paraId="09D28F38" w14:textId="77777777" w:rsidR="005972E6" w:rsidRPr="00794352" w:rsidRDefault="005972E6" w:rsidP="005972E6">
            <w:pPr>
              <w:pStyle w:val="NoSpacing"/>
              <w:rPr>
                <w:rFonts w:ascii="Arial" w:hAnsi="Arial" w:cs="Arial"/>
                <w:b/>
                <w:bCs/>
                <w:sz w:val="20"/>
                <w:szCs w:val="20"/>
              </w:rPr>
            </w:pPr>
            <w:bookmarkStart w:id="17" w:name="_Toc500946611"/>
          </w:p>
          <w:p w14:paraId="6DCD0FD6"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Piles used for storage or treatment</w:t>
            </w:r>
            <w:bookmarkEnd w:id="17"/>
          </w:p>
          <w:p w14:paraId="6EE5834B"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75EACC81"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Changing language so that the rule will apply to facilities that have ongoing pile storage, even if piles are removed within a certain timeframe, but restarted.</w:t>
            </w:r>
          </w:p>
          <w:p w14:paraId="4BB45F3B"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Clarifying the section is applicable to outdoor piles, not indoor piles.</w:t>
            </w:r>
          </w:p>
          <w:p w14:paraId="61B649B3"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or changing conditional exemption requirements.</w:t>
            </w:r>
          </w:p>
          <w:p w14:paraId="29364E1E"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Changing conditional exemptions for brick, cured concrete, and asphalt.</w:t>
            </w:r>
          </w:p>
          <w:p w14:paraId="235F9291" w14:textId="77777777" w:rsidR="00794352" w:rsidRDefault="00794352" w:rsidP="005972E6">
            <w:pPr>
              <w:pStyle w:val="NoSpacing"/>
              <w:rPr>
                <w:rFonts w:ascii="Arial" w:hAnsi="Arial" w:cs="Arial"/>
                <w:b/>
                <w:sz w:val="20"/>
                <w:szCs w:val="20"/>
              </w:rPr>
            </w:pPr>
          </w:p>
          <w:p w14:paraId="24868AF6"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588DC161"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would likely result in some additional pile facilities providing notification and annual reports. The corresponding benefits would be proper management, improved information on exempt piles, reduced regulatory overlap with other permits and/or regulations, improved planning, and comprehensive records.</w:t>
            </w:r>
          </w:p>
          <w:p w14:paraId="5140810D" w14:textId="77777777" w:rsidR="005972E6" w:rsidRPr="00794352" w:rsidRDefault="005972E6" w:rsidP="005972E6">
            <w:pPr>
              <w:pStyle w:val="NoSpacing"/>
              <w:rPr>
                <w:rFonts w:ascii="Arial" w:hAnsi="Arial" w:cs="Arial"/>
                <w:sz w:val="20"/>
                <w:szCs w:val="20"/>
              </w:rPr>
            </w:pPr>
          </w:p>
          <w:p w14:paraId="32A3AF42" w14:textId="77777777" w:rsidR="005972E6" w:rsidRPr="00794352" w:rsidRDefault="005972E6" w:rsidP="005972E6">
            <w:pPr>
              <w:pStyle w:val="NoSpacing"/>
              <w:rPr>
                <w:rFonts w:ascii="Arial" w:hAnsi="Arial" w:cs="Arial"/>
                <w:b/>
                <w:bCs/>
                <w:sz w:val="20"/>
                <w:szCs w:val="20"/>
              </w:rPr>
            </w:pPr>
            <w:bookmarkStart w:id="18" w:name="_Toc500946612"/>
            <w:r w:rsidRPr="00794352">
              <w:rPr>
                <w:rFonts w:ascii="Arial" w:hAnsi="Arial" w:cs="Arial"/>
                <w:b/>
                <w:bCs/>
                <w:sz w:val="20"/>
                <w:szCs w:val="20"/>
              </w:rPr>
              <w:t>Surface impoundments and tanks</w:t>
            </w:r>
            <w:bookmarkEnd w:id="18"/>
          </w:p>
          <w:p w14:paraId="4C874128"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7BDB6EA0"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Requiring minimum 2-year leak or tightness testing for pipes.</w:t>
            </w:r>
          </w:p>
          <w:p w14:paraId="2C2FDAD3"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Requiring access control to have artificial barriers and lockable gates.</w:t>
            </w:r>
          </w:p>
          <w:p w14:paraId="42EA9D4E" w14:textId="77777777" w:rsidR="00794352" w:rsidRDefault="00794352" w:rsidP="005972E6">
            <w:pPr>
              <w:pStyle w:val="NoSpacing"/>
              <w:rPr>
                <w:rFonts w:ascii="Arial" w:hAnsi="Arial" w:cs="Arial"/>
                <w:b/>
                <w:sz w:val="20"/>
                <w:szCs w:val="20"/>
              </w:rPr>
            </w:pPr>
          </w:p>
          <w:p w14:paraId="3DA18C35"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798CA30B"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would likely create costs for facilities needing to test pipes for leaks, remedy leaks, and document these activities. While the proposed specification of artificial barriers and lockable gates would be a change from the existing broad requirement, existing requirements at facilities that must also comply with requirements for limited purpose and municipal waste landfills likely result in existing compliance with the proposed specification.</w:t>
            </w:r>
          </w:p>
          <w:p w14:paraId="2357DC60" w14:textId="77777777" w:rsidR="005972E6" w:rsidRPr="00794352" w:rsidRDefault="005972E6" w:rsidP="005972E6">
            <w:pPr>
              <w:pStyle w:val="NoSpacing"/>
              <w:rPr>
                <w:rFonts w:ascii="Arial" w:hAnsi="Arial" w:cs="Arial"/>
                <w:b/>
                <w:bCs/>
                <w:sz w:val="20"/>
                <w:szCs w:val="20"/>
              </w:rPr>
            </w:pPr>
            <w:bookmarkStart w:id="19" w:name="_Toc500946613"/>
          </w:p>
          <w:p w14:paraId="7CAE209E"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Waste tire storage</w:t>
            </w:r>
            <w:bookmarkEnd w:id="19"/>
          </w:p>
          <w:p w14:paraId="3F26541F"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3C75F384"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Changing applicability to include enclosed buildings.</w:t>
            </w:r>
          </w:p>
          <w:p w14:paraId="140BE905"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Changing applicability to include waste tires stored in containers not used for transport, whereas the existing rule could be interpreted to exclude waste tires stored in transportable containers regardless of whether they are actively used to transport tires.</w:t>
            </w:r>
          </w:p>
          <w:p w14:paraId="27F72508"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Updating design standards of waste tire storage facilities to reflect criteria stated in the International Fire Code. Previously, criteria from the Universal Fire Code was used to model the design standards of storage facilities. Some local jurisdictions still use Universal Fire Code, and the proposed rule allows for flexibility.</w:t>
            </w:r>
          </w:p>
          <w:p w14:paraId="4F5470EF" w14:textId="77777777" w:rsidR="00794352" w:rsidRDefault="00794352" w:rsidP="005972E6">
            <w:pPr>
              <w:pStyle w:val="NoSpacing"/>
              <w:rPr>
                <w:rFonts w:ascii="Arial" w:hAnsi="Arial" w:cs="Arial"/>
                <w:b/>
                <w:sz w:val="20"/>
                <w:szCs w:val="20"/>
              </w:rPr>
            </w:pPr>
          </w:p>
          <w:p w14:paraId="757D502C"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63798F89"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lastRenderedPageBreak/>
              <w:t xml:space="preserve">Applicability changes in the proposed rule would likely result in increased costs to account for, manage, and financially assure long-term management of waste tires stored in enclosed buildings and containers that are not actively used for transport. The update in design standards to reflect the current International Fire Code may lead to some additional associated costs, however, the updated design standards has built in flexibility for local jurisdictions that still use the Universal Fire Code. </w:t>
            </w:r>
          </w:p>
          <w:p w14:paraId="498455CF" w14:textId="77777777" w:rsidR="005972E6" w:rsidRPr="00794352" w:rsidRDefault="005972E6" w:rsidP="005972E6">
            <w:pPr>
              <w:pStyle w:val="NoSpacing"/>
              <w:rPr>
                <w:rFonts w:ascii="Arial" w:hAnsi="Arial" w:cs="Arial"/>
                <w:sz w:val="20"/>
                <w:szCs w:val="20"/>
              </w:rPr>
            </w:pPr>
          </w:p>
          <w:p w14:paraId="74DCB446"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amendments would likely result in improved management of indoor and container-stored tires, improving environmental protection, as well as reducing risks to staff, the public, and first responders in the event of a tire fire.</w:t>
            </w:r>
          </w:p>
          <w:p w14:paraId="51FCC59C" w14:textId="77777777" w:rsidR="005972E6" w:rsidRPr="00794352" w:rsidRDefault="005972E6" w:rsidP="005972E6">
            <w:pPr>
              <w:pStyle w:val="NoSpacing"/>
              <w:rPr>
                <w:rFonts w:ascii="Arial" w:hAnsi="Arial" w:cs="Arial"/>
                <w:b/>
                <w:bCs/>
                <w:sz w:val="20"/>
                <w:szCs w:val="20"/>
              </w:rPr>
            </w:pPr>
            <w:bookmarkStart w:id="20" w:name="_Toc500946614"/>
          </w:p>
          <w:p w14:paraId="6935C5F7"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Waste tire transportation</w:t>
            </w:r>
            <w:bookmarkEnd w:id="20"/>
          </w:p>
          <w:p w14:paraId="4EF87BD5"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2DB371D2"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Separating transportation of waste tires from waste tire storage, Section 350.</w:t>
            </w:r>
          </w:p>
          <w:p w14:paraId="58225E27" w14:textId="77777777" w:rsidR="00794352" w:rsidRDefault="00794352" w:rsidP="005972E6">
            <w:pPr>
              <w:pStyle w:val="NoSpacing"/>
              <w:rPr>
                <w:rFonts w:ascii="Arial" w:hAnsi="Arial" w:cs="Arial"/>
                <w:b/>
                <w:sz w:val="20"/>
                <w:szCs w:val="20"/>
              </w:rPr>
            </w:pPr>
          </w:p>
          <w:p w14:paraId="3982E858"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6E183A34"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Moving requirements for waste tire transportation does not impact behavior, but may provide a benefit of clarity to transporters of waste tires in how they are regulated.</w:t>
            </w:r>
          </w:p>
          <w:p w14:paraId="327DCC9C" w14:textId="77777777" w:rsidR="005972E6" w:rsidRPr="00794352" w:rsidRDefault="005972E6" w:rsidP="005972E6">
            <w:pPr>
              <w:pStyle w:val="NoSpacing"/>
              <w:rPr>
                <w:rFonts w:ascii="Arial" w:hAnsi="Arial" w:cs="Arial"/>
                <w:b/>
                <w:bCs/>
                <w:sz w:val="20"/>
                <w:szCs w:val="20"/>
              </w:rPr>
            </w:pPr>
            <w:bookmarkStart w:id="21" w:name="_Toc500946615"/>
          </w:p>
          <w:p w14:paraId="1F1F4FEB"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Moderate risk waste handling</w:t>
            </w:r>
            <w:bookmarkEnd w:id="21"/>
          </w:p>
          <w:p w14:paraId="0F49BCA5"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1AD6CA5B"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 new exemption for pharmaceutical collection.</w:t>
            </w:r>
          </w:p>
          <w:p w14:paraId="3D1DB251"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Changing requirements for conditional exemptions for limited moderate risk waste facilities and product takeback centers, including closed containers, labeling, and public access control, as well as maintaining containers in good condition, allowing inspections, and requiring labels on containers, respectively.</w:t>
            </w:r>
          </w:p>
          <w:p w14:paraId="374E9C2D"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Clarifying requirements for impervious surfaces, specifying that floors must only be impervious when the floor itself serves as secondary containment requirements for impervious surfaces, specifying that floors must only be impervious when the floor itself serves as the containment.</w:t>
            </w:r>
          </w:p>
          <w:p w14:paraId="5DCA4084"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Requiring that trained staff be present when receiving moderate risk waste.</w:t>
            </w:r>
          </w:p>
          <w:p w14:paraId="3319DD73" w14:textId="77777777" w:rsidR="00794352" w:rsidRDefault="00794352" w:rsidP="005972E6">
            <w:pPr>
              <w:pStyle w:val="NoSpacing"/>
              <w:rPr>
                <w:rFonts w:ascii="Arial" w:hAnsi="Arial" w:cs="Arial"/>
                <w:b/>
                <w:sz w:val="20"/>
                <w:szCs w:val="20"/>
              </w:rPr>
            </w:pPr>
          </w:p>
          <w:p w14:paraId="025141EC"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025AB69B"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are likely to result in increased costs to meet conditional exemptions at limited moderate risk waste facilities, collection/mobile facilities, and product takeback centers, for training staff, and updating operating plans. They are also likely to result in pharmaceutical collection programs no longer needing a solid waste permit, improved safety for employees and first responders, and environmental safety. More options have been given for facilities to meet the secondary containment requirements, which could result in cost savings for facilities.</w:t>
            </w:r>
          </w:p>
          <w:p w14:paraId="6D1C10CE" w14:textId="77777777" w:rsidR="005972E6" w:rsidRPr="00794352" w:rsidRDefault="005972E6" w:rsidP="005972E6">
            <w:pPr>
              <w:pStyle w:val="NoSpacing"/>
              <w:rPr>
                <w:rFonts w:ascii="Arial" w:hAnsi="Arial" w:cs="Arial"/>
                <w:b/>
                <w:bCs/>
                <w:sz w:val="20"/>
                <w:szCs w:val="20"/>
              </w:rPr>
            </w:pPr>
            <w:bookmarkStart w:id="22" w:name="_Toc500946616"/>
          </w:p>
          <w:p w14:paraId="68BD9E06"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Limited purpose landfills</w:t>
            </w:r>
            <w:bookmarkEnd w:id="22"/>
          </w:p>
          <w:p w14:paraId="4D6433CE"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182447B2"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Changing the timeframe for post-closure to whenever the site is determined to be stabilized.</w:t>
            </w:r>
          </w:p>
          <w:p w14:paraId="42DF33AF"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Requiring environmental covenants.</w:t>
            </w:r>
          </w:p>
          <w:p w14:paraId="07CE8703" w14:textId="77777777" w:rsidR="00794352" w:rsidRDefault="00794352" w:rsidP="005972E6">
            <w:pPr>
              <w:pStyle w:val="NoSpacing"/>
              <w:rPr>
                <w:rFonts w:ascii="Arial" w:hAnsi="Arial" w:cs="Arial"/>
                <w:b/>
                <w:sz w:val="20"/>
                <w:szCs w:val="20"/>
              </w:rPr>
            </w:pPr>
          </w:p>
          <w:p w14:paraId="191E27AE"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34E4EA6B"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may result in either longer or shorter post-closure periods, depending on individual landfill attributes. Staff expertise indicates that most will be shorter. The proposed rule amendments would require facilities to perform modeling and analysis to determine financial assurance timeframes.</w:t>
            </w:r>
          </w:p>
          <w:p w14:paraId="4D01EB27" w14:textId="77777777" w:rsidR="005972E6" w:rsidRPr="00794352" w:rsidRDefault="005972E6" w:rsidP="005972E6">
            <w:pPr>
              <w:pStyle w:val="NoSpacing"/>
              <w:rPr>
                <w:rFonts w:ascii="Arial" w:hAnsi="Arial" w:cs="Arial"/>
                <w:sz w:val="20"/>
                <w:szCs w:val="20"/>
              </w:rPr>
            </w:pPr>
          </w:p>
          <w:p w14:paraId="5DA720AA"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Requiring environmental covenants will likely result in additional cost to create them, as well as long-run environmental protection and potential reduction of liability and land-use problems.</w:t>
            </w:r>
          </w:p>
          <w:p w14:paraId="6F9D105E" w14:textId="77777777" w:rsidR="005972E6" w:rsidRPr="00794352" w:rsidRDefault="005972E6" w:rsidP="005972E6">
            <w:pPr>
              <w:pStyle w:val="NoSpacing"/>
              <w:rPr>
                <w:rFonts w:ascii="Arial" w:hAnsi="Arial" w:cs="Arial"/>
                <w:b/>
                <w:bCs/>
                <w:sz w:val="20"/>
                <w:szCs w:val="20"/>
              </w:rPr>
            </w:pPr>
            <w:bookmarkStart w:id="23" w:name="_Toc500946617"/>
          </w:p>
          <w:p w14:paraId="7789D497"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Inert waste landfills</w:t>
            </w:r>
            <w:bookmarkEnd w:id="23"/>
          </w:p>
          <w:p w14:paraId="7DAD9B2A"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08269345"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Adding an additional conditional exemption for inert waste landfills with total capacity between 250 and 2 thousand cubic yards.</w:t>
            </w:r>
          </w:p>
          <w:p w14:paraId="4AEC7F07" w14:textId="77777777" w:rsidR="00794352" w:rsidRDefault="00794352" w:rsidP="005972E6">
            <w:pPr>
              <w:pStyle w:val="NoSpacing"/>
              <w:rPr>
                <w:rFonts w:ascii="Arial" w:hAnsi="Arial" w:cs="Arial"/>
                <w:b/>
                <w:sz w:val="20"/>
                <w:szCs w:val="20"/>
              </w:rPr>
            </w:pPr>
          </w:p>
          <w:p w14:paraId="6DD21BE3"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3084C655"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are likely to reduce burden on smaller landfills, as well as reduce barriers to entry.</w:t>
            </w:r>
          </w:p>
          <w:p w14:paraId="70B96FE3" w14:textId="77777777" w:rsidR="005972E6" w:rsidRPr="00794352" w:rsidRDefault="005972E6" w:rsidP="005972E6">
            <w:pPr>
              <w:pStyle w:val="NoSpacing"/>
              <w:rPr>
                <w:rFonts w:ascii="Arial" w:hAnsi="Arial" w:cs="Arial"/>
                <w:b/>
                <w:bCs/>
                <w:sz w:val="20"/>
                <w:szCs w:val="20"/>
              </w:rPr>
            </w:pPr>
            <w:bookmarkStart w:id="24" w:name="_Toc500946618"/>
          </w:p>
          <w:p w14:paraId="15063C79"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Groundwater</w:t>
            </w:r>
            <w:bookmarkEnd w:id="24"/>
          </w:p>
          <w:p w14:paraId="2B4A9BBD"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68457AD3"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Electronically submitting groundwater data by April 1.</w:t>
            </w:r>
          </w:p>
          <w:p w14:paraId="4C85D056"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 xml:space="preserve">Requiring additional sample analysis for five </w:t>
            </w:r>
            <w:proofErr w:type="spellStart"/>
            <w:r w:rsidRPr="00794352">
              <w:rPr>
                <w:rFonts w:ascii="Arial" w:hAnsi="Arial" w:cs="Arial"/>
                <w:sz w:val="20"/>
                <w:szCs w:val="20"/>
              </w:rPr>
              <w:t>analytes</w:t>
            </w:r>
            <w:proofErr w:type="spellEnd"/>
            <w:r w:rsidRPr="00794352">
              <w:rPr>
                <w:rFonts w:ascii="Arial" w:hAnsi="Arial" w:cs="Arial"/>
                <w:sz w:val="20"/>
                <w:szCs w:val="20"/>
              </w:rPr>
              <w:t>.</w:t>
            </w:r>
          </w:p>
          <w:p w14:paraId="44964B5C" w14:textId="77777777" w:rsidR="00794352" w:rsidRDefault="00794352" w:rsidP="005972E6">
            <w:pPr>
              <w:pStyle w:val="NoSpacing"/>
              <w:rPr>
                <w:rFonts w:ascii="Arial" w:hAnsi="Arial" w:cs="Arial"/>
                <w:b/>
                <w:sz w:val="20"/>
                <w:szCs w:val="20"/>
              </w:rPr>
            </w:pPr>
          </w:p>
          <w:p w14:paraId="54D5D346"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2A170FE1"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are likely to increase costs of switching to and using the electronic data submittal system, as well as analytical costs. They are also likely to improve efficiency in data submittal, receipt, and processing, as well as improving accuracy in determining whether groundwater standards have been exceeded.</w:t>
            </w:r>
          </w:p>
          <w:p w14:paraId="51C8F059" w14:textId="77777777" w:rsidR="005972E6" w:rsidRPr="00794352" w:rsidRDefault="005972E6" w:rsidP="005972E6">
            <w:pPr>
              <w:pStyle w:val="NoSpacing"/>
              <w:rPr>
                <w:rFonts w:ascii="Arial" w:hAnsi="Arial" w:cs="Arial"/>
                <w:b/>
                <w:bCs/>
                <w:sz w:val="20"/>
                <w:szCs w:val="20"/>
              </w:rPr>
            </w:pPr>
            <w:bookmarkStart w:id="25" w:name="_Toc500946619"/>
          </w:p>
          <w:p w14:paraId="24B9565C"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Financial assurance</w:t>
            </w:r>
            <w:bookmarkEnd w:id="25"/>
          </w:p>
          <w:p w14:paraId="7532BA98"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362D5BBF"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Using prevailing wages for financial assurance calculations.</w:t>
            </w:r>
          </w:p>
          <w:p w14:paraId="0525720D"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Adjusting financial assurance for post-closure to reflect changes in how post-closure timeframes are determined.</w:t>
            </w:r>
          </w:p>
          <w:p w14:paraId="08951107" w14:textId="77777777" w:rsidR="00794352" w:rsidRDefault="00794352" w:rsidP="005972E6">
            <w:pPr>
              <w:pStyle w:val="NoSpacing"/>
              <w:rPr>
                <w:rFonts w:ascii="Arial" w:hAnsi="Arial" w:cs="Arial"/>
                <w:b/>
                <w:sz w:val="20"/>
                <w:szCs w:val="20"/>
              </w:rPr>
            </w:pPr>
          </w:p>
          <w:p w14:paraId="59BAE4C6"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71E778B6"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are likely to result in increased financial assurance requirements for some facilities, and reduced financial assurance requirements for other facilities. They would also provide more certainty that there would be sufficient funds for closure and to maintain post-closure requirements.</w:t>
            </w:r>
          </w:p>
          <w:p w14:paraId="580ED6D3" w14:textId="77777777" w:rsidR="005972E6" w:rsidRPr="00794352" w:rsidRDefault="005972E6" w:rsidP="005972E6">
            <w:pPr>
              <w:pStyle w:val="NoSpacing"/>
              <w:rPr>
                <w:rFonts w:ascii="Arial" w:hAnsi="Arial" w:cs="Arial"/>
                <w:b/>
                <w:bCs/>
                <w:sz w:val="20"/>
                <w:szCs w:val="20"/>
              </w:rPr>
            </w:pPr>
            <w:bookmarkStart w:id="26" w:name="_Toc500946620"/>
          </w:p>
          <w:p w14:paraId="4C544E78"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Permitting</w:t>
            </w:r>
            <w:bookmarkEnd w:id="26"/>
          </w:p>
          <w:p w14:paraId="5953280F" w14:textId="77777777" w:rsidR="005972E6" w:rsidRPr="00794352" w:rsidRDefault="005972E6" w:rsidP="005972E6">
            <w:pPr>
              <w:pStyle w:val="NoSpacing"/>
              <w:rPr>
                <w:rFonts w:ascii="Arial" w:hAnsi="Arial" w:cs="Arial"/>
                <w:sz w:val="20"/>
                <w:szCs w:val="20"/>
              </w:rPr>
            </w:pPr>
            <w:r w:rsidRPr="00794352">
              <w:rPr>
                <w:rFonts w:ascii="Arial" w:hAnsi="Arial" w:cs="Arial"/>
                <w:b/>
                <w:sz w:val="20"/>
                <w:szCs w:val="20"/>
              </w:rPr>
              <w:t>Proposed</w:t>
            </w:r>
          </w:p>
          <w:p w14:paraId="6634B8D0" w14:textId="77777777" w:rsidR="005972E6" w:rsidRPr="00794352" w:rsidRDefault="005972E6" w:rsidP="005972E6">
            <w:pPr>
              <w:pStyle w:val="NoSpacing"/>
              <w:numPr>
                <w:ilvl w:val="0"/>
                <w:numId w:val="5"/>
              </w:numPr>
              <w:rPr>
                <w:rFonts w:ascii="Arial" w:hAnsi="Arial" w:cs="Arial"/>
                <w:sz w:val="20"/>
                <w:szCs w:val="20"/>
              </w:rPr>
            </w:pPr>
            <w:r w:rsidRPr="00794352">
              <w:rPr>
                <w:rFonts w:ascii="Arial" w:hAnsi="Arial" w:cs="Arial"/>
                <w:sz w:val="20"/>
                <w:szCs w:val="20"/>
              </w:rPr>
              <w:t>Update the permit modification and variance sections to be more clear and relevant to current solid waste management practices.</w:t>
            </w:r>
          </w:p>
          <w:p w14:paraId="0FA2FCF3" w14:textId="77777777" w:rsidR="005972E6" w:rsidRPr="00794352" w:rsidRDefault="005972E6" w:rsidP="005972E6">
            <w:pPr>
              <w:pStyle w:val="NoSpacing"/>
              <w:numPr>
                <w:ilvl w:val="0"/>
                <w:numId w:val="5"/>
              </w:numPr>
              <w:rPr>
                <w:rFonts w:ascii="Arial" w:hAnsi="Arial" w:cs="Arial"/>
                <w:sz w:val="20"/>
                <w:szCs w:val="20"/>
              </w:rPr>
            </w:pPr>
            <w:r w:rsidRPr="00794352">
              <w:rPr>
                <w:rFonts w:ascii="Arial" w:hAnsi="Arial" w:cs="Arial"/>
                <w:sz w:val="20"/>
                <w:szCs w:val="20"/>
              </w:rPr>
              <w:t>Add a solid waste permit transfer section for when facility ownership changes.</w:t>
            </w:r>
          </w:p>
          <w:p w14:paraId="7ACEB3A4" w14:textId="77777777" w:rsidR="005972E6" w:rsidRPr="00794352" w:rsidRDefault="005972E6" w:rsidP="005972E6">
            <w:pPr>
              <w:pStyle w:val="NoSpacing"/>
              <w:numPr>
                <w:ilvl w:val="0"/>
                <w:numId w:val="5"/>
              </w:numPr>
              <w:rPr>
                <w:rFonts w:ascii="Arial" w:hAnsi="Arial" w:cs="Arial"/>
                <w:sz w:val="20"/>
                <w:szCs w:val="20"/>
              </w:rPr>
            </w:pPr>
            <w:r w:rsidRPr="00794352">
              <w:rPr>
                <w:rFonts w:ascii="Arial" w:hAnsi="Arial" w:cs="Arial"/>
                <w:sz w:val="20"/>
                <w:szCs w:val="20"/>
              </w:rPr>
              <w:t>Adopt language that is consistent with statutory changes pertaining to WSDA review of permit applications and permits under certain circumstances.</w:t>
            </w:r>
          </w:p>
          <w:p w14:paraId="66CE91B6" w14:textId="77777777" w:rsidR="00794352" w:rsidRDefault="00794352" w:rsidP="005972E6">
            <w:pPr>
              <w:pStyle w:val="NoSpacing"/>
              <w:rPr>
                <w:rFonts w:ascii="Arial" w:hAnsi="Arial" w:cs="Arial"/>
                <w:b/>
                <w:sz w:val="20"/>
                <w:szCs w:val="20"/>
              </w:rPr>
            </w:pPr>
          </w:p>
          <w:p w14:paraId="1DB8EC21"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5A476EE0"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would improve consistency with statute and create a formal process for permit transfers. The explicit permit transfer process would potentially increase costs to new owners of facilities, depending on the facility type and subsequent plans for use, while creating a benefit of ensuring new owners are capable of meeting all permit requirements, financial assurance requirements where applicable, and ensure that solid wastes at an applicable facility continues to be appropriately managed.</w:t>
            </w:r>
          </w:p>
          <w:p w14:paraId="01756CC2" w14:textId="77777777" w:rsidR="005972E6" w:rsidRPr="00794352" w:rsidRDefault="005972E6" w:rsidP="005972E6">
            <w:pPr>
              <w:pStyle w:val="NoSpacing"/>
              <w:rPr>
                <w:rFonts w:ascii="Arial" w:hAnsi="Arial" w:cs="Arial"/>
                <w:b/>
                <w:bCs/>
                <w:sz w:val="20"/>
                <w:szCs w:val="20"/>
              </w:rPr>
            </w:pPr>
            <w:bookmarkStart w:id="27" w:name="_Toc500946621"/>
          </w:p>
          <w:p w14:paraId="10D9F8BD"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Criteria for inert waste</w:t>
            </w:r>
            <w:bookmarkEnd w:id="27"/>
          </w:p>
          <w:p w14:paraId="15282F39"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41A86467" w14:textId="77777777" w:rsidR="005972E6" w:rsidRPr="00794352" w:rsidRDefault="005972E6" w:rsidP="005972E6">
            <w:pPr>
              <w:pStyle w:val="NoSpacing"/>
              <w:numPr>
                <w:ilvl w:val="0"/>
                <w:numId w:val="4"/>
              </w:numPr>
              <w:rPr>
                <w:rFonts w:ascii="Arial" w:hAnsi="Arial" w:cs="Arial"/>
                <w:sz w:val="20"/>
                <w:szCs w:val="20"/>
              </w:rPr>
            </w:pPr>
            <w:r w:rsidRPr="00794352">
              <w:rPr>
                <w:rFonts w:ascii="Arial" w:hAnsi="Arial" w:cs="Arial"/>
                <w:sz w:val="20"/>
                <w:szCs w:val="20"/>
              </w:rPr>
              <w:t>Repealing entire section and reverting to only those wastes listed explicitly in the authorizing statute.</w:t>
            </w:r>
          </w:p>
          <w:p w14:paraId="74209892" w14:textId="77777777" w:rsidR="00794352" w:rsidRDefault="00794352" w:rsidP="005972E6">
            <w:pPr>
              <w:pStyle w:val="NoSpacing"/>
              <w:rPr>
                <w:rFonts w:ascii="Arial" w:hAnsi="Arial" w:cs="Arial"/>
                <w:b/>
                <w:sz w:val="20"/>
                <w:szCs w:val="20"/>
              </w:rPr>
            </w:pPr>
          </w:p>
          <w:p w14:paraId="218A16C5"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4998559D"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would likely result in some, though likely small, impacts to wastes being taken to inert waste landfills rather than more expensive disposal. Impacts are likely small because inert waste landfills already largely determine which wastes can be disposed of based on the statutory authority to minimize liability.</w:t>
            </w:r>
          </w:p>
          <w:p w14:paraId="74193DE6" w14:textId="77777777" w:rsidR="005972E6" w:rsidRPr="00794352" w:rsidRDefault="005972E6" w:rsidP="005972E6">
            <w:pPr>
              <w:pStyle w:val="NoSpacing"/>
              <w:rPr>
                <w:rFonts w:ascii="Arial" w:hAnsi="Arial" w:cs="Arial"/>
                <w:b/>
                <w:bCs/>
                <w:sz w:val="20"/>
                <w:szCs w:val="20"/>
              </w:rPr>
            </w:pPr>
            <w:bookmarkStart w:id="28" w:name="_Toc500946622"/>
          </w:p>
          <w:p w14:paraId="0768A6E8" w14:textId="77777777" w:rsidR="005972E6" w:rsidRPr="00794352" w:rsidRDefault="005972E6" w:rsidP="005972E6">
            <w:pPr>
              <w:pStyle w:val="NoSpacing"/>
              <w:rPr>
                <w:rFonts w:ascii="Arial" w:hAnsi="Arial" w:cs="Arial"/>
                <w:b/>
                <w:bCs/>
                <w:sz w:val="20"/>
                <w:szCs w:val="20"/>
              </w:rPr>
            </w:pPr>
            <w:r w:rsidRPr="00794352">
              <w:rPr>
                <w:rFonts w:ascii="Arial" w:hAnsi="Arial" w:cs="Arial"/>
                <w:b/>
                <w:bCs/>
                <w:sz w:val="20"/>
                <w:szCs w:val="20"/>
              </w:rPr>
              <w:t>Reorganization and clarifications with no impact to requirements</w:t>
            </w:r>
            <w:bookmarkEnd w:id="28"/>
          </w:p>
          <w:p w14:paraId="54D7B99E"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Proposed</w:t>
            </w:r>
          </w:p>
          <w:p w14:paraId="72F8CA19"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Multiple changes to rule organization and wording are proposed in order to streamline the rule language and improve clarity. They do not change requirements or applicability.</w:t>
            </w:r>
          </w:p>
          <w:p w14:paraId="4D6E09E8" w14:textId="77777777" w:rsidR="00794352" w:rsidRDefault="00794352" w:rsidP="005972E6">
            <w:pPr>
              <w:pStyle w:val="NoSpacing"/>
              <w:rPr>
                <w:rFonts w:ascii="Arial" w:hAnsi="Arial" w:cs="Arial"/>
                <w:b/>
                <w:sz w:val="20"/>
                <w:szCs w:val="20"/>
              </w:rPr>
            </w:pPr>
          </w:p>
          <w:p w14:paraId="117EE79E"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Expected impact</w:t>
            </w:r>
          </w:p>
          <w:p w14:paraId="4C88662C"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are likely to improve ease of compliance with the rule, so that facilities are better aware of whether they are covered by the rule, whether they are required to obtain a permit or can obtain an exemption, and what is required of them if permitted or exempt.</w:t>
            </w:r>
          </w:p>
          <w:p w14:paraId="27C494A8" w14:textId="77777777" w:rsidR="005972E6" w:rsidRPr="00794352" w:rsidRDefault="005972E6" w:rsidP="005972E6">
            <w:pPr>
              <w:pStyle w:val="NoSpacing"/>
              <w:rPr>
                <w:rFonts w:ascii="Arial" w:hAnsi="Arial" w:cs="Arial"/>
                <w:sz w:val="20"/>
                <w:szCs w:val="20"/>
                <w:highlight w:val="yellow"/>
              </w:rPr>
            </w:pPr>
          </w:p>
          <w:p w14:paraId="3B87AF5F"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COSTS OF COMPLIANCE: EQUIPMENT, SUPPLIES, LABOR, PROFESSIONAL SERVICES, ADMINISTRATIVE COSTS, OTHER</w:t>
            </w:r>
          </w:p>
          <w:p w14:paraId="5F5FAE25" w14:textId="77777777" w:rsidR="00794352" w:rsidRDefault="00794352" w:rsidP="005972E6">
            <w:pPr>
              <w:pStyle w:val="NoSpacing"/>
              <w:rPr>
                <w:rFonts w:ascii="Arial" w:hAnsi="Arial" w:cs="Arial"/>
                <w:b/>
                <w:sz w:val="20"/>
                <w:szCs w:val="20"/>
              </w:rPr>
            </w:pPr>
          </w:p>
          <w:p w14:paraId="74A8AB16"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RECYCLING AND MATERIAL RECOVERY FACILITIES</w:t>
            </w:r>
          </w:p>
          <w:p w14:paraId="05B86F8B"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While facilities accepting commingled recyclables would no longer be exempt from permitting under the proposed rule, most are already permitted. We identified ten facilities that would potentially be impacted by this proposed change. If these facilities did incur full permitting costs, actual permitting costs would rely heavily on facility type and attributes. For illustrative purposes, we assumed 10 analytical components to permitting, and 8 hours of engineer time to complete each component, resulting in approximate permitting costs of nearly $10 thousand. This does not include the costs of fees, or compliance adjustments to facilities and business practices necessary to comply with a permit.</w:t>
            </w:r>
          </w:p>
          <w:p w14:paraId="0F9BE76A" w14:textId="77777777" w:rsidR="005972E6" w:rsidRPr="00794352" w:rsidRDefault="005972E6" w:rsidP="005972E6">
            <w:pPr>
              <w:pStyle w:val="NoSpacing"/>
              <w:rPr>
                <w:rFonts w:ascii="Arial" w:hAnsi="Arial" w:cs="Arial"/>
                <w:b/>
                <w:sz w:val="20"/>
                <w:szCs w:val="20"/>
              </w:rPr>
            </w:pPr>
          </w:p>
          <w:p w14:paraId="6B097EA9"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LAND APPLICATION</w:t>
            </w:r>
          </w:p>
          <w:p w14:paraId="664CF93A"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New permittees using land application would need to analyze one additional sample at each sampling location as part of the permit application, resulting in increased costs. We estimated costs based on one new permit per year, $20 per additional analysis, and eight representative sample locations per facility. This resulted in total estimated costs of $160 per year, with an equivalent 20-year present value of nearly $3 thousand.</w:t>
            </w:r>
          </w:p>
          <w:p w14:paraId="32020C33" w14:textId="77777777" w:rsidR="005972E6" w:rsidRPr="00794352" w:rsidRDefault="005972E6" w:rsidP="005972E6">
            <w:pPr>
              <w:pStyle w:val="NoSpacing"/>
              <w:rPr>
                <w:rFonts w:ascii="Arial" w:hAnsi="Arial" w:cs="Arial"/>
                <w:b/>
                <w:sz w:val="20"/>
                <w:szCs w:val="20"/>
              </w:rPr>
            </w:pPr>
          </w:p>
          <w:p w14:paraId="139ACA1C"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TRANSFER STATIONS AND DROP BOX FACILITIES</w:t>
            </w:r>
          </w:p>
          <w:p w14:paraId="344855E3"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lastRenderedPageBreak/>
              <w:t>Impacts to material recovery facilities no longer regulated under the revised and renamed formerly “Intermediate solid waste handling facilities” section, are discussed under Recycling and material recovery facilities above.</w:t>
            </w:r>
          </w:p>
          <w:p w14:paraId="5613A467" w14:textId="77777777" w:rsidR="005972E6" w:rsidRPr="00794352" w:rsidRDefault="005972E6" w:rsidP="005972E6">
            <w:pPr>
              <w:pStyle w:val="NoSpacing"/>
              <w:rPr>
                <w:rFonts w:ascii="Arial" w:hAnsi="Arial" w:cs="Arial"/>
                <w:b/>
                <w:sz w:val="20"/>
                <w:szCs w:val="20"/>
              </w:rPr>
            </w:pPr>
          </w:p>
          <w:p w14:paraId="4A96F36F"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PILES USED FOR STORAGE OR TREATMENT</w:t>
            </w:r>
          </w:p>
          <w:p w14:paraId="1C05D85F"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Proposed changes to conditional exemption requirements would result in approximately 24 exempt facilities incurring costs of keeping records, submitting notifications, and annual reporting. We estimated this cost based on 1 hour of time spent by an owner/operator, a $48.92 hourly wage multiplied by a factor of 2.257 for overhead, and an inflation adjustment of 2.7 percent. This resulted in a cost estimate of approximately $3 thousand per year, corresponding to a total 20-year present value cost of $49 thousand.</w:t>
            </w:r>
          </w:p>
          <w:p w14:paraId="274A6F55" w14:textId="77777777" w:rsidR="005972E6" w:rsidRPr="00794352" w:rsidRDefault="005972E6" w:rsidP="005972E6">
            <w:pPr>
              <w:pStyle w:val="NoSpacing"/>
              <w:rPr>
                <w:rFonts w:ascii="Arial" w:hAnsi="Arial" w:cs="Arial"/>
                <w:sz w:val="20"/>
                <w:szCs w:val="20"/>
              </w:rPr>
            </w:pPr>
          </w:p>
          <w:p w14:paraId="6D9DD9E8"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 xml:space="preserve">Changes to exemptions for piles of brick, cured concrete, and asphalt with a water quality sand and gravel or construction </w:t>
            </w:r>
            <w:proofErr w:type="spellStart"/>
            <w:r w:rsidRPr="00794352">
              <w:rPr>
                <w:rFonts w:ascii="Arial" w:hAnsi="Arial" w:cs="Arial"/>
                <w:sz w:val="20"/>
                <w:szCs w:val="20"/>
              </w:rPr>
              <w:t>stormwater</w:t>
            </w:r>
            <w:proofErr w:type="spellEnd"/>
            <w:r w:rsidRPr="00794352">
              <w:rPr>
                <w:rFonts w:ascii="Arial" w:hAnsi="Arial" w:cs="Arial"/>
                <w:sz w:val="20"/>
                <w:szCs w:val="20"/>
              </w:rPr>
              <w:t xml:space="preserve"> general permit would result in increased exemptions that would incur the costs of notification and annual reporting, rather than the full cost of permitting when recycling these wastes. We estimated reporting cost based on 1 hour of owner/operator time at 59 facilities, a $48.92 hourly wage multiplied by a factor of 2.257 for overhead, and an inflation adjustment of 2.7 percent. This resulted in a cost estimate of approximately $7 thousand per year (total across 59 facilities), corresponding to a 20-year present value cost of $122 thousand.</w:t>
            </w:r>
          </w:p>
          <w:p w14:paraId="5BBD84CD" w14:textId="77777777" w:rsidR="005972E6" w:rsidRPr="00794352" w:rsidRDefault="005972E6" w:rsidP="005972E6">
            <w:pPr>
              <w:pStyle w:val="NoSpacing"/>
              <w:rPr>
                <w:rFonts w:ascii="Arial" w:hAnsi="Arial" w:cs="Arial"/>
                <w:sz w:val="20"/>
                <w:szCs w:val="20"/>
              </w:rPr>
            </w:pPr>
          </w:p>
          <w:p w14:paraId="109C9F7E"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Facilities that also crush the material into a recycled aggregate product may already be reporting as required under the baseline recycling standards, and would not incur any additional cost. 91 regulated facilities reported in 2015, most or all of which produce recycled aggregate product. A total of 114 facilities reported, including exempt pile facilities that are not required to report under the baseline. If up to half of facilities with piles of brick, cured concrete, or asphalt already report under the baseline, this total present value cost would drop to approximately $61 thousand.</w:t>
            </w:r>
          </w:p>
          <w:p w14:paraId="639F5147" w14:textId="77777777" w:rsidR="005972E6" w:rsidRPr="00794352" w:rsidRDefault="005972E6" w:rsidP="005972E6">
            <w:pPr>
              <w:pStyle w:val="NoSpacing"/>
              <w:rPr>
                <w:rFonts w:ascii="Arial" w:hAnsi="Arial" w:cs="Arial"/>
                <w:b/>
                <w:sz w:val="20"/>
                <w:szCs w:val="20"/>
              </w:rPr>
            </w:pPr>
          </w:p>
          <w:p w14:paraId="71FE0CF2"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SURFACE IMPOUNDMENTS AND TANKS</w:t>
            </w:r>
          </w:p>
          <w:p w14:paraId="3A439F4B"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We estimated the cost of leak or tightness testing at a facility with surface impoundments that does not discharge to sewers. This estimate was based a facility incurring the costs of 40 hours of licensed professional engineer time, a $48.92 hourly wage multiplied by a factor of 2.257 for overhead, and an inflation adjustment of 2.7 percent. This resulted in a cost estimate of approximately $12 thousand per facility per testing year (testing is semiannual), corresponding to a 20-year present value cost of approximately $110 thousand.</w:t>
            </w:r>
          </w:p>
          <w:p w14:paraId="4F42D1FE" w14:textId="77777777" w:rsidR="005972E6" w:rsidRPr="00794352" w:rsidRDefault="005972E6" w:rsidP="005972E6">
            <w:pPr>
              <w:pStyle w:val="NoSpacing"/>
              <w:rPr>
                <w:rFonts w:ascii="Arial" w:hAnsi="Arial" w:cs="Arial"/>
                <w:b/>
                <w:sz w:val="20"/>
                <w:szCs w:val="20"/>
              </w:rPr>
            </w:pPr>
          </w:p>
          <w:p w14:paraId="517EDDA1"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WASTE TIRE STORAGE</w:t>
            </w:r>
          </w:p>
          <w:p w14:paraId="0B0959F6"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We estimated the costs of permitting including financial assurance statewide to appropriately dispose of all waste tires, because there is currently insufficient data on facilities that are not covered by the baseline rule. This illustrative extreme high-end estimate was based on the assumptions of one waste tire per person per year, approximately 7 million state population, 100 tires per ton, and an average disposal cost of $250 per ton. This would result in a total cost to dispose of all waste tires in the state of $17.5 million per year. The proposed rule would not result in costs this high, as many waste tires are managed according to the requirements of the baseline. Expanding the proposed rule’s coverage to waste tires stored in enclosed buildings and containers that remain on site would result in changes for some unknown subset of the total waste tires in the state.</w:t>
            </w:r>
          </w:p>
          <w:p w14:paraId="00CCD823" w14:textId="77777777" w:rsidR="005972E6" w:rsidRPr="00794352" w:rsidRDefault="005972E6" w:rsidP="005972E6">
            <w:pPr>
              <w:pStyle w:val="NoSpacing"/>
              <w:rPr>
                <w:rFonts w:ascii="Arial" w:hAnsi="Arial" w:cs="Arial"/>
                <w:sz w:val="20"/>
                <w:szCs w:val="20"/>
              </w:rPr>
            </w:pPr>
          </w:p>
          <w:p w14:paraId="4D8C58CF"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If local jurisdictions currently require International Fire Code compliance, the proposed rule does not result in additional costs. If facilities are regulated according to the outdated Universal Fire Code, they might incur additional compliance costs upon implementation of the proposed rule. Effectively, this may mean they could store fewer waste tires per unit of space, resulting in a need to manage tires off site more rapidly and incur disposal costs sooner than they would under the baseline. However, since the design standards in section 350 have built in flexibility that allow for the local jurisdictions to use the fire code of their choosing, there may be little to no change.</w:t>
            </w:r>
          </w:p>
          <w:p w14:paraId="1C37C97B" w14:textId="77777777" w:rsidR="005972E6" w:rsidRPr="00794352" w:rsidRDefault="005972E6" w:rsidP="005972E6">
            <w:pPr>
              <w:pStyle w:val="NoSpacing"/>
              <w:rPr>
                <w:rFonts w:ascii="Arial" w:hAnsi="Arial" w:cs="Arial"/>
                <w:b/>
                <w:sz w:val="20"/>
                <w:szCs w:val="20"/>
              </w:rPr>
            </w:pPr>
          </w:p>
          <w:p w14:paraId="23392F2E"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MODERATE RISK WASTE HANDLING</w:t>
            </w:r>
          </w:p>
          <w:p w14:paraId="63D3B3BA"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are likely to result in increased costs to meet conditional exemptions at limited MRW facilities and product takeback centers. Examples of conditional exemptions to meet include using closed containers, labeling, and access control:</w:t>
            </w:r>
          </w:p>
          <w:p w14:paraId="4BA2D35E" w14:textId="77777777" w:rsidR="005972E6" w:rsidRPr="00794352" w:rsidRDefault="005972E6" w:rsidP="005972E6">
            <w:pPr>
              <w:pStyle w:val="NoSpacing"/>
              <w:numPr>
                <w:ilvl w:val="1"/>
                <w:numId w:val="6"/>
              </w:numPr>
              <w:ind w:left="360"/>
              <w:rPr>
                <w:rFonts w:ascii="Arial" w:hAnsi="Arial" w:cs="Arial"/>
                <w:sz w:val="20"/>
                <w:szCs w:val="20"/>
              </w:rPr>
            </w:pPr>
            <w:r w:rsidRPr="00794352">
              <w:rPr>
                <w:rFonts w:ascii="Arial" w:hAnsi="Arial" w:cs="Arial"/>
                <w:sz w:val="20"/>
                <w:szCs w:val="20"/>
              </w:rPr>
              <w:t xml:space="preserve">We assumed using closed containers would require one in ten facilities (approximately 30) to minimally adjust their procedures to keep containers closed. </w:t>
            </w:r>
          </w:p>
          <w:p w14:paraId="40938D19" w14:textId="77777777" w:rsidR="005972E6" w:rsidRPr="00794352" w:rsidRDefault="005972E6" w:rsidP="005972E6">
            <w:pPr>
              <w:pStyle w:val="NoSpacing"/>
              <w:numPr>
                <w:ilvl w:val="1"/>
                <w:numId w:val="6"/>
              </w:numPr>
              <w:ind w:left="360"/>
              <w:rPr>
                <w:rFonts w:ascii="Arial" w:hAnsi="Arial" w:cs="Arial"/>
                <w:sz w:val="20"/>
                <w:szCs w:val="20"/>
              </w:rPr>
            </w:pPr>
            <w:r w:rsidRPr="00794352">
              <w:rPr>
                <w:rFonts w:ascii="Arial" w:hAnsi="Arial" w:cs="Arial"/>
                <w:sz w:val="20"/>
                <w:szCs w:val="20"/>
              </w:rPr>
              <w:t>We assumed that one percent of the approximately 256 limited MRW facilities, would need to purchase signage, using up to 12 signs at $20 each. This corresponds to a one-time cost of up to $800.</w:t>
            </w:r>
          </w:p>
          <w:p w14:paraId="7798CAA6" w14:textId="77777777" w:rsidR="005972E6" w:rsidRPr="00794352" w:rsidRDefault="005972E6" w:rsidP="005972E6">
            <w:pPr>
              <w:pStyle w:val="NoSpacing"/>
              <w:numPr>
                <w:ilvl w:val="1"/>
                <w:numId w:val="6"/>
              </w:numPr>
              <w:ind w:left="360"/>
              <w:rPr>
                <w:rFonts w:ascii="Arial" w:hAnsi="Arial" w:cs="Arial"/>
                <w:sz w:val="20"/>
                <w:szCs w:val="20"/>
              </w:rPr>
            </w:pPr>
            <w:r w:rsidRPr="00794352">
              <w:rPr>
                <w:rFonts w:ascii="Arial" w:hAnsi="Arial" w:cs="Arial"/>
                <w:sz w:val="20"/>
                <w:szCs w:val="20"/>
              </w:rPr>
              <w:t>Finally, we assumed one in ten facilities (approximately 30) would need to install additional fencing as applicable, as well as use padlocks.</w:t>
            </w:r>
          </w:p>
          <w:p w14:paraId="3BA348F4" w14:textId="77777777" w:rsidR="005972E6" w:rsidRPr="00794352" w:rsidRDefault="005972E6" w:rsidP="005972E6">
            <w:pPr>
              <w:pStyle w:val="NoSpacing"/>
              <w:rPr>
                <w:rFonts w:ascii="Arial" w:hAnsi="Arial" w:cs="Arial"/>
                <w:sz w:val="20"/>
                <w:szCs w:val="20"/>
              </w:rPr>
            </w:pPr>
          </w:p>
          <w:p w14:paraId="02327BDB"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requirement to have trained workers present during acceptance of moderate risk waste would likely result in minimal temporary reassignment of workers, during intake periods. We assumed that 12 identified moderate risk waste facilities would need to have one employee undergo hazardous waste worker training. This training costs about $300, resulting in a one-time cost of $3,600.</w:t>
            </w:r>
          </w:p>
          <w:p w14:paraId="65C63169" w14:textId="77777777" w:rsidR="005972E6" w:rsidRPr="00794352" w:rsidRDefault="005972E6" w:rsidP="005972E6">
            <w:pPr>
              <w:pStyle w:val="NoSpacing"/>
              <w:rPr>
                <w:rFonts w:ascii="Arial" w:hAnsi="Arial" w:cs="Arial"/>
                <w:b/>
                <w:sz w:val="20"/>
                <w:szCs w:val="20"/>
              </w:rPr>
            </w:pPr>
          </w:p>
          <w:p w14:paraId="7F627377"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LIMITED PURPOSE LANDFILLS</w:t>
            </w:r>
          </w:p>
          <w:p w14:paraId="7EF4A9C4"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lastRenderedPageBreak/>
              <w:t>We estimated the cost of evaluating post-closure timelines, application preparation, and updating post-closure plans for 23 limited purpose landfills. We estimated this cost based on a high-end estimate of 120 hours of engineer time, a $48.92 hourly wage multiplied by a factor of 2.257 for overhead, and an inflation adjustment of 2.7 percent. This resulted in a one-time cost estimate of approximately $313 thousand.</w:t>
            </w:r>
          </w:p>
          <w:p w14:paraId="0B21C90E" w14:textId="77777777" w:rsidR="005972E6" w:rsidRPr="00794352" w:rsidRDefault="005972E6" w:rsidP="005972E6">
            <w:pPr>
              <w:pStyle w:val="NoSpacing"/>
              <w:rPr>
                <w:rFonts w:ascii="Arial" w:hAnsi="Arial" w:cs="Arial"/>
                <w:sz w:val="20"/>
                <w:szCs w:val="20"/>
              </w:rPr>
            </w:pPr>
          </w:p>
          <w:p w14:paraId="2A2AD383"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Similarly, we estimated the cost of developing environmental covenants at 23 limited purpose landfills, based on 8 hours of legal consultant time, a $53.45 hourly wage multiplied by a factor of 2.257 for overhead, and an inflation adjustment of 2.7 percent. This resulted in a one-time cost estimate of approximately $23 thousand.</w:t>
            </w:r>
          </w:p>
          <w:p w14:paraId="48010F9F" w14:textId="77777777" w:rsidR="005972E6" w:rsidRPr="00794352" w:rsidRDefault="005972E6" w:rsidP="005972E6">
            <w:pPr>
              <w:pStyle w:val="NoSpacing"/>
              <w:rPr>
                <w:rFonts w:ascii="Arial" w:hAnsi="Arial" w:cs="Arial"/>
                <w:b/>
                <w:sz w:val="20"/>
                <w:szCs w:val="20"/>
              </w:rPr>
            </w:pPr>
          </w:p>
          <w:p w14:paraId="6BC12817"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GROUNDWATER</w:t>
            </w:r>
          </w:p>
          <w:p w14:paraId="6C2BF8AF"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We estimated costs for 23 limited purpose landfills to set up electronic data submission accounts (if they do not currently have them; this is a high-end estimate), based on 6.25 hours at an hourly wage including overhead of $150. This total one-time cost is approximately $22 thousand.</w:t>
            </w:r>
          </w:p>
          <w:p w14:paraId="6DF03500" w14:textId="77777777" w:rsidR="005972E6" w:rsidRPr="00794352" w:rsidRDefault="005972E6" w:rsidP="005972E6">
            <w:pPr>
              <w:pStyle w:val="NoSpacing"/>
              <w:rPr>
                <w:rFonts w:ascii="Arial" w:hAnsi="Arial" w:cs="Arial"/>
                <w:sz w:val="20"/>
                <w:szCs w:val="20"/>
              </w:rPr>
            </w:pPr>
          </w:p>
          <w:p w14:paraId="332E42B4"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While electronic data submissions itself bears a cost, the incremental cost of providing data to Ecology as compared to the baseline of submitting paper or email documents is likely a cost savings, after initial account setup (if applicable).</w:t>
            </w:r>
          </w:p>
          <w:p w14:paraId="10C1B70E" w14:textId="77777777" w:rsidR="005972E6" w:rsidRPr="00794352" w:rsidRDefault="005972E6" w:rsidP="005972E6">
            <w:pPr>
              <w:pStyle w:val="NoSpacing"/>
              <w:rPr>
                <w:rFonts w:ascii="Arial" w:hAnsi="Arial" w:cs="Arial"/>
                <w:sz w:val="20"/>
                <w:szCs w:val="20"/>
              </w:rPr>
            </w:pPr>
          </w:p>
          <w:p w14:paraId="72984862"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For the proposed additional analysis for five constituents per well, we estimated costs for the number of wells at 23 landfills based on each landfill’s number of sampling events per year (maximum 4), and $12 per metals analysis. This total cost is approximately $27 thousand per year, corresponding to a 20-year present value of $491 thousand.</w:t>
            </w:r>
          </w:p>
          <w:p w14:paraId="571DCF90" w14:textId="77777777" w:rsidR="005972E6" w:rsidRPr="00794352" w:rsidRDefault="005972E6" w:rsidP="005972E6">
            <w:pPr>
              <w:pStyle w:val="NoSpacing"/>
              <w:rPr>
                <w:rFonts w:ascii="Arial" w:hAnsi="Arial" w:cs="Arial"/>
                <w:sz w:val="20"/>
                <w:szCs w:val="20"/>
              </w:rPr>
            </w:pPr>
          </w:p>
          <w:p w14:paraId="2DB099CF"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FINANCIAL ASSURANCE</w:t>
            </w:r>
          </w:p>
          <w:p w14:paraId="6B097383"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Median financial assurance requirements in available data were approximately $1 million. Some facilities, however, meet financial assurance using a financial test that determines the owner company has sufficient funds to meet requirements. These facilities are not required to acquire additional insurance or bonds. It is not clear from available information whether facilities tend to overestimate or underestimate wages as compared to the prevailing wage. We therefore could not determine whether or how much potential financial assurance requirements would increase or decrease.</w:t>
            </w:r>
          </w:p>
          <w:p w14:paraId="64A15635" w14:textId="77777777" w:rsidR="005972E6" w:rsidRPr="00794352" w:rsidRDefault="005972E6" w:rsidP="005972E6">
            <w:pPr>
              <w:pStyle w:val="NoSpacing"/>
              <w:rPr>
                <w:rFonts w:ascii="Arial" w:hAnsi="Arial" w:cs="Arial"/>
                <w:sz w:val="20"/>
                <w:szCs w:val="20"/>
              </w:rPr>
            </w:pPr>
          </w:p>
          <w:p w14:paraId="1C752591"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cost of modeling the length of post-closure care is included above under Limited purpose landfills.</w:t>
            </w:r>
          </w:p>
          <w:p w14:paraId="552EFE3F" w14:textId="77777777" w:rsidR="005972E6" w:rsidRPr="00794352" w:rsidRDefault="005972E6" w:rsidP="005972E6">
            <w:pPr>
              <w:pStyle w:val="NoSpacing"/>
              <w:rPr>
                <w:rFonts w:ascii="Arial" w:hAnsi="Arial" w:cs="Arial"/>
                <w:b/>
                <w:sz w:val="20"/>
                <w:szCs w:val="20"/>
              </w:rPr>
            </w:pPr>
          </w:p>
          <w:p w14:paraId="06DC972C"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PERMITTING</w:t>
            </w:r>
          </w:p>
          <w:p w14:paraId="57A0361E"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 may increase the cost of transferring permits when a facility is sold to a new owner. Local health department processing costs could be passed through to a new owner. The process requires that the new owner demonstrate the ability properly run the facility and meet facility compliance requirements. The occurrences of permit transfer are infrequent and some local jurisdictions that issue solid waste permits may already have fees built into the local solid waste permitting fee ordinances. In addition, under the baseline, facilities are required to have appropriate permits or other compliance behaviors, regardless of whether they are new facility owners, so this cost is potentially one that should already be incurred under the baseline, even if it is not consistently implemented.</w:t>
            </w:r>
          </w:p>
          <w:p w14:paraId="38491383" w14:textId="77777777" w:rsidR="005972E6" w:rsidRPr="00794352" w:rsidRDefault="005972E6" w:rsidP="005972E6">
            <w:pPr>
              <w:pStyle w:val="NoSpacing"/>
              <w:rPr>
                <w:rFonts w:ascii="Arial" w:hAnsi="Arial" w:cs="Arial"/>
                <w:b/>
                <w:sz w:val="20"/>
                <w:szCs w:val="20"/>
              </w:rPr>
            </w:pPr>
          </w:p>
          <w:p w14:paraId="667E50AB"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CRITERIA FOR INERT WASTE</w:t>
            </w:r>
          </w:p>
          <w:p w14:paraId="16E9A649" w14:textId="77777777" w:rsidR="005972E6" w:rsidRPr="00794352" w:rsidRDefault="005972E6" w:rsidP="005972E6">
            <w:pPr>
              <w:pStyle w:val="NoSpacing"/>
              <w:rPr>
                <w:rFonts w:ascii="Arial" w:hAnsi="Arial" w:cs="Arial"/>
                <w:sz w:val="20"/>
                <w:szCs w:val="20"/>
              </w:rPr>
            </w:pPr>
            <w:r w:rsidRPr="00794352">
              <w:rPr>
                <w:rFonts w:ascii="Arial" w:hAnsi="Arial" w:cs="Arial"/>
                <w:sz w:val="20"/>
                <w:szCs w:val="20"/>
              </w:rPr>
              <w:t>The proposed rule amendments would likely result in some, though likely small, impacts to wastes being taken to inert waste landfills rather than more expensive disposal. Impacts are likely small because inert waste landfills already largely determine which wastes can be disposed of based on the statutory authority to minimize liability.</w:t>
            </w:r>
          </w:p>
          <w:p w14:paraId="1C9D0328" w14:textId="77777777" w:rsidR="005972E6" w:rsidRPr="00794352" w:rsidRDefault="005972E6" w:rsidP="005972E6">
            <w:pPr>
              <w:pStyle w:val="NoSpacing"/>
              <w:rPr>
                <w:rFonts w:ascii="Arial" w:hAnsi="Arial" w:cs="Arial"/>
                <w:b/>
                <w:sz w:val="20"/>
                <w:szCs w:val="20"/>
              </w:rPr>
            </w:pPr>
          </w:p>
          <w:p w14:paraId="4E8ED7B1"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COMPARISON OF COMPLIANCE COST FOR SMALL VERSUS LARGE BUSINESSES</w:t>
            </w:r>
          </w:p>
          <w:p w14:paraId="58F58A0D" w14:textId="77777777" w:rsidR="005972E6" w:rsidRPr="00794352" w:rsidRDefault="005972E6" w:rsidP="005972E6">
            <w:pPr>
              <w:widowControl w:val="0"/>
              <w:rPr>
                <w:rFonts w:ascii="Arial" w:eastAsia="Calibri" w:hAnsi="Arial" w:cs="Arial"/>
                <w:sz w:val="20"/>
                <w:szCs w:val="20"/>
              </w:rPr>
            </w:pPr>
            <w:r w:rsidRPr="00794352">
              <w:rPr>
                <w:rFonts w:ascii="Arial" w:eastAsia="Calibri" w:hAnsi="Arial" w:cs="Arial"/>
                <w:sz w:val="20"/>
                <w:szCs w:val="20"/>
              </w:rPr>
              <w:t>The median affected small business likely to be covered by the proposed rule amendments employs an average of approximately 9 people. The median largest ten percent of affected businesses employ an average of approximately 76 people. All quantitative cost estimates in this analysis are point estimates (not differentiated by size or range), and dividing any number by 9 employees versus 76 employees will yield a disproportionate compliance cost impact per employee.</w:t>
            </w:r>
          </w:p>
          <w:p w14:paraId="5EBDEC03" w14:textId="77777777" w:rsidR="005972E6" w:rsidRPr="00794352" w:rsidRDefault="005972E6" w:rsidP="005972E6">
            <w:pPr>
              <w:widowControl w:val="0"/>
              <w:rPr>
                <w:rFonts w:ascii="Arial" w:eastAsia="Calibri" w:hAnsi="Arial" w:cs="Arial"/>
                <w:sz w:val="20"/>
                <w:szCs w:val="20"/>
              </w:rPr>
            </w:pPr>
          </w:p>
          <w:p w14:paraId="37142062" w14:textId="77777777" w:rsidR="005972E6" w:rsidRPr="00794352" w:rsidRDefault="005972E6" w:rsidP="005972E6">
            <w:pPr>
              <w:widowControl w:val="0"/>
              <w:rPr>
                <w:rFonts w:ascii="Arial" w:eastAsia="Calibri" w:hAnsi="Arial" w:cs="Arial"/>
                <w:sz w:val="20"/>
                <w:szCs w:val="20"/>
              </w:rPr>
            </w:pPr>
            <w:r w:rsidRPr="00794352">
              <w:rPr>
                <w:rFonts w:ascii="Arial" w:eastAsia="Calibri" w:hAnsi="Arial" w:cs="Arial"/>
                <w:sz w:val="20"/>
                <w:szCs w:val="20"/>
              </w:rPr>
              <w:t>We conclude that the proposed rule amendments are likely to have disproportionate impacts on small businesses, based on the possible quantified cost estimates, and therefore Ecology must include elements in the proposed rule amendments to mitigate this disproportion, as far as is legal and feasible.</w:t>
            </w:r>
          </w:p>
          <w:p w14:paraId="1A2B1BA8" w14:textId="77777777" w:rsidR="005972E6" w:rsidRPr="00794352" w:rsidRDefault="005972E6" w:rsidP="005972E6">
            <w:pPr>
              <w:pStyle w:val="NoSpacing"/>
              <w:rPr>
                <w:rFonts w:ascii="Arial" w:hAnsi="Arial" w:cs="Arial"/>
                <w:b/>
                <w:sz w:val="20"/>
                <w:szCs w:val="20"/>
              </w:rPr>
            </w:pPr>
          </w:p>
          <w:p w14:paraId="02D0BD86"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CONSIDERATION OF LOST SALES OR REVENUE</w:t>
            </w:r>
          </w:p>
          <w:p w14:paraId="1D0367B8" w14:textId="77777777" w:rsidR="005972E6" w:rsidRPr="00794352" w:rsidRDefault="005972E6" w:rsidP="005972E6">
            <w:pPr>
              <w:rPr>
                <w:rFonts w:ascii="Arial" w:eastAsia="Times New Roman" w:hAnsi="Arial" w:cs="Arial"/>
                <w:sz w:val="20"/>
                <w:szCs w:val="20"/>
              </w:rPr>
            </w:pPr>
            <w:r w:rsidRPr="00794352">
              <w:rPr>
                <w:rFonts w:ascii="Arial" w:eastAsia="Times New Roman" w:hAnsi="Arial" w:cs="Arial"/>
                <w:sz w:val="20"/>
                <w:szCs w:val="20"/>
              </w:rPr>
              <w:t>Businesses that would incur costs could experience reduced sales or revenues if the fee changes would significantly affect the prices of the goods they sell. The degree to which this could happen is strongly related to each business’s production and pricing model (whether additional lump-sum costs significantly affect marginal costs), as well as the specific attributes of the markets in which they sell goods, including the degree of influence of each firm on market prices, as well as the relative responsiveness of market demand to price changes.</w:t>
            </w:r>
          </w:p>
          <w:p w14:paraId="26AEAD81" w14:textId="77777777" w:rsidR="005972E6" w:rsidRPr="00794352" w:rsidRDefault="005972E6" w:rsidP="005972E6">
            <w:pPr>
              <w:rPr>
                <w:rFonts w:ascii="Arial" w:eastAsia="Times New Roman" w:hAnsi="Arial" w:cs="Arial"/>
                <w:sz w:val="20"/>
                <w:szCs w:val="20"/>
              </w:rPr>
            </w:pPr>
          </w:p>
          <w:p w14:paraId="1642E610"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MITIGATION OF DISPROPORTIONATE IMPACT</w:t>
            </w:r>
          </w:p>
          <w:p w14:paraId="1F80B022" w14:textId="77777777" w:rsidR="005972E6" w:rsidRPr="00794352" w:rsidRDefault="005972E6" w:rsidP="005972E6">
            <w:pPr>
              <w:rPr>
                <w:rFonts w:ascii="Arial" w:eastAsia="Calibri" w:hAnsi="Arial" w:cs="Arial"/>
                <w:sz w:val="20"/>
                <w:szCs w:val="20"/>
              </w:rPr>
            </w:pPr>
            <w:r w:rsidRPr="00794352">
              <w:rPr>
                <w:rFonts w:ascii="Arial" w:eastAsia="Calibri" w:hAnsi="Arial" w:cs="Arial"/>
                <w:sz w:val="20"/>
                <w:szCs w:val="20"/>
              </w:rPr>
              <w:t>The RFA (19.85.030(2) RCW) states that:</w:t>
            </w:r>
          </w:p>
          <w:p w14:paraId="26F1C44C" w14:textId="77777777" w:rsidR="005972E6" w:rsidRPr="00794352" w:rsidRDefault="005972E6" w:rsidP="005972E6">
            <w:pPr>
              <w:ind w:left="720" w:right="720"/>
              <w:jc w:val="both"/>
              <w:rPr>
                <w:rFonts w:ascii="Arial" w:eastAsia="Times New Roman" w:hAnsi="Arial" w:cs="Arial"/>
                <w:sz w:val="20"/>
                <w:szCs w:val="20"/>
              </w:rPr>
            </w:pPr>
            <w:r w:rsidRPr="00794352">
              <w:rPr>
                <w:rFonts w:ascii="Arial" w:eastAsia="Times New Roman" w:hAnsi="Arial" w:cs="Arial"/>
                <w:sz w:val="20"/>
                <w:szCs w:val="20"/>
              </w:rPr>
              <w:lastRenderedPageBreak/>
              <w:t xml:space="preserve">Based upon the extent of disproportionate impact on small business identified in the statement prepared under RCW </w:t>
            </w:r>
            <w:hyperlink r:id="rId15" w:anchor="19.85.040" w:history="1">
              <w:r w:rsidRPr="00794352">
                <w:rPr>
                  <w:rFonts w:ascii="Arial" w:eastAsia="Times New Roman" w:hAnsi="Arial" w:cs="Arial"/>
                  <w:color w:val="2B674D"/>
                  <w:sz w:val="20"/>
                  <w:szCs w:val="20"/>
                  <w:u w:val="single"/>
                </w:rPr>
                <w:t>19.85.040</w:t>
              </w:r>
            </w:hyperlink>
            <w:r w:rsidRPr="00794352">
              <w:rPr>
                <w:rFonts w:ascii="Arial" w:eastAsia="Times New Roman" w:hAnsi="Arial" w:cs="Arial"/>
                <w:sz w:val="20"/>
                <w:szCs w:val="20"/>
              </w:rPr>
              <w:t>, the agency shall, where legal and feasible in meeting the stated objectives of the statutes upon which the rule is based, reduce the costs imposed by the rule on small businesses. The agency must consider, without limitation, each of the following methods of reducing the impact of the proposed rule on small businesses:</w:t>
            </w:r>
          </w:p>
          <w:p w14:paraId="24045713" w14:textId="77777777" w:rsidR="005972E6" w:rsidRPr="00794352" w:rsidRDefault="005972E6" w:rsidP="005972E6">
            <w:pPr>
              <w:numPr>
                <w:ilvl w:val="0"/>
                <w:numId w:val="7"/>
              </w:numPr>
              <w:ind w:right="720"/>
              <w:jc w:val="both"/>
              <w:rPr>
                <w:rFonts w:ascii="Arial" w:eastAsia="Times New Roman" w:hAnsi="Arial" w:cs="Arial"/>
                <w:sz w:val="20"/>
                <w:szCs w:val="20"/>
              </w:rPr>
            </w:pPr>
            <w:r w:rsidRPr="00794352">
              <w:rPr>
                <w:rFonts w:ascii="Arial" w:eastAsia="Times New Roman" w:hAnsi="Arial" w:cs="Arial"/>
                <w:sz w:val="20"/>
                <w:szCs w:val="20"/>
              </w:rPr>
              <w:t>Reducing, modifying, or eliminating substantive regulatory requirements;</w:t>
            </w:r>
          </w:p>
          <w:p w14:paraId="558D47F9" w14:textId="77777777" w:rsidR="005972E6" w:rsidRPr="00794352" w:rsidRDefault="005972E6" w:rsidP="005972E6">
            <w:pPr>
              <w:numPr>
                <w:ilvl w:val="0"/>
                <w:numId w:val="7"/>
              </w:numPr>
              <w:ind w:right="720"/>
              <w:jc w:val="both"/>
              <w:rPr>
                <w:rFonts w:ascii="Arial" w:eastAsia="Times New Roman" w:hAnsi="Arial" w:cs="Arial"/>
                <w:sz w:val="20"/>
                <w:szCs w:val="20"/>
              </w:rPr>
            </w:pPr>
            <w:r w:rsidRPr="00794352">
              <w:rPr>
                <w:rFonts w:ascii="Arial" w:eastAsia="Times New Roman" w:hAnsi="Arial" w:cs="Arial"/>
                <w:sz w:val="20"/>
                <w:szCs w:val="20"/>
              </w:rPr>
              <w:t>Simplifying, reducing, or eliminating recordkeeping and reporting requirements;</w:t>
            </w:r>
          </w:p>
          <w:p w14:paraId="280EEDA8" w14:textId="77777777" w:rsidR="005972E6" w:rsidRPr="00794352" w:rsidRDefault="005972E6" w:rsidP="005972E6">
            <w:pPr>
              <w:numPr>
                <w:ilvl w:val="0"/>
                <w:numId w:val="7"/>
              </w:numPr>
              <w:ind w:right="720"/>
              <w:jc w:val="both"/>
              <w:rPr>
                <w:rFonts w:ascii="Arial" w:eastAsia="Times New Roman" w:hAnsi="Arial" w:cs="Arial"/>
                <w:sz w:val="20"/>
                <w:szCs w:val="20"/>
              </w:rPr>
            </w:pPr>
            <w:r w:rsidRPr="00794352">
              <w:rPr>
                <w:rFonts w:ascii="Arial" w:eastAsia="Times New Roman" w:hAnsi="Arial" w:cs="Arial"/>
                <w:sz w:val="20"/>
                <w:szCs w:val="20"/>
              </w:rPr>
              <w:t>Reducing the frequency of inspections;</w:t>
            </w:r>
          </w:p>
          <w:p w14:paraId="5FC00379" w14:textId="77777777" w:rsidR="005972E6" w:rsidRPr="00794352" w:rsidRDefault="005972E6" w:rsidP="005972E6">
            <w:pPr>
              <w:numPr>
                <w:ilvl w:val="0"/>
                <w:numId w:val="7"/>
              </w:numPr>
              <w:ind w:right="720"/>
              <w:jc w:val="both"/>
              <w:rPr>
                <w:rFonts w:ascii="Arial" w:eastAsia="Times New Roman" w:hAnsi="Arial" w:cs="Arial"/>
                <w:sz w:val="20"/>
                <w:szCs w:val="20"/>
              </w:rPr>
            </w:pPr>
            <w:r w:rsidRPr="00794352">
              <w:rPr>
                <w:rFonts w:ascii="Arial" w:eastAsia="Times New Roman" w:hAnsi="Arial" w:cs="Arial"/>
                <w:sz w:val="20"/>
                <w:szCs w:val="20"/>
              </w:rPr>
              <w:t>Delaying compliance timetables;</w:t>
            </w:r>
          </w:p>
          <w:p w14:paraId="645210B2" w14:textId="77777777" w:rsidR="005972E6" w:rsidRPr="00794352" w:rsidRDefault="005972E6" w:rsidP="005972E6">
            <w:pPr>
              <w:numPr>
                <w:ilvl w:val="0"/>
                <w:numId w:val="7"/>
              </w:numPr>
              <w:ind w:right="720"/>
              <w:jc w:val="both"/>
              <w:rPr>
                <w:rFonts w:ascii="Arial" w:eastAsia="Times New Roman" w:hAnsi="Arial" w:cs="Arial"/>
                <w:sz w:val="20"/>
                <w:szCs w:val="20"/>
              </w:rPr>
            </w:pPr>
            <w:r w:rsidRPr="00794352">
              <w:rPr>
                <w:rFonts w:ascii="Arial" w:eastAsia="Times New Roman" w:hAnsi="Arial" w:cs="Arial"/>
                <w:sz w:val="20"/>
                <w:szCs w:val="20"/>
              </w:rPr>
              <w:t>Reducing or modifying fine schedules for noncompliance; or</w:t>
            </w:r>
          </w:p>
          <w:p w14:paraId="3B577167" w14:textId="77777777" w:rsidR="005972E6" w:rsidRPr="00794352" w:rsidRDefault="005972E6" w:rsidP="005972E6">
            <w:pPr>
              <w:numPr>
                <w:ilvl w:val="0"/>
                <w:numId w:val="7"/>
              </w:numPr>
              <w:ind w:right="720"/>
              <w:jc w:val="both"/>
              <w:rPr>
                <w:rFonts w:ascii="Arial" w:eastAsia="Times New Roman" w:hAnsi="Arial" w:cs="Arial"/>
                <w:sz w:val="20"/>
                <w:szCs w:val="20"/>
              </w:rPr>
            </w:pPr>
            <w:r w:rsidRPr="00794352">
              <w:rPr>
                <w:rFonts w:ascii="Arial" w:eastAsia="Times New Roman" w:hAnsi="Arial" w:cs="Arial"/>
                <w:sz w:val="20"/>
                <w:szCs w:val="20"/>
              </w:rPr>
              <w:t>Any other mitigation techniques including those suggested by small businesses or small business advocates.</w:t>
            </w:r>
          </w:p>
          <w:p w14:paraId="24A6561C" w14:textId="77777777" w:rsidR="005972E6" w:rsidRPr="00794352" w:rsidRDefault="005972E6" w:rsidP="005972E6">
            <w:pPr>
              <w:widowControl w:val="0"/>
              <w:rPr>
                <w:rFonts w:ascii="Arial" w:eastAsia="Calibri" w:hAnsi="Arial" w:cs="Arial"/>
                <w:sz w:val="20"/>
                <w:szCs w:val="20"/>
              </w:rPr>
            </w:pPr>
          </w:p>
          <w:p w14:paraId="1C4233E9" w14:textId="77777777" w:rsidR="005972E6" w:rsidRPr="00794352" w:rsidRDefault="005972E6" w:rsidP="005972E6">
            <w:pPr>
              <w:widowControl w:val="0"/>
              <w:rPr>
                <w:rFonts w:ascii="Arial" w:eastAsia="Calibri" w:hAnsi="Arial" w:cs="Arial"/>
                <w:sz w:val="20"/>
                <w:szCs w:val="20"/>
              </w:rPr>
            </w:pPr>
            <w:r w:rsidRPr="00794352">
              <w:rPr>
                <w:rFonts w:ascii="Arial" w:eastAsia="Calibri" w:hAnsi="Arial" w:cs="Arial"/>
                <w:sz w:val="20"/>
                <w:szCs w:val="20"/>
              </w:rPr>
              <w:t>Ecology considered all of the above options, and included the following legal and feasible elements in the proposed rule amendments that reduce costs. In addition, Ecology considered the alternative rule contents discussed in Chapter 6 of the Regulatory Analyses document, and excluded those elements that would have imposed excess compliance burden on businesses.</w:t>
            </w:r>
          </w:p>
          <w:p w14:paraId="32CE2CEA" w14:textId="77777777" w:rsidR="005972E6" w:rsidRPr="00794352" w:rsidRDefault="005972E6" w:rsidP="005972E6">
            <w:pPr>
              <w:pStyle w:val="ListParagraph"/>
              <w:widowControl w:val="0"/>
              <w:numPr>
                <w:ilvl w:val="0"/>
                <w:numId w:val="8"/>
              </w:numPr>
              <w:spacing w:after="0" w:line="240" w:lineRule="auto"/>
              <w:rPr>
                <w:rFonts w:ascii="Arial" w:eastAsia="Calibri" w:hAnsi="Arial" w:cs="Arial"/>
                <w:sz w:val="20"/>
                <w:szCs w:val="20"/>
              </w:rPr>
            </w:pPr>
            <w:r w:rsidRPr="00794352">
              <w:rPr>
                <w:rFonts w:ascii="Arial" w:eastAsia="Calibri" w:hAnsi="Arial" w:cs="Arial"/>
                <w:sz w:val="20"/>
                <w:szCs w:val="20"/>
              </w:rPr>
              <w:t>Adding exclusions, exceptions, and clarifications to prevent overlapping permitting and regulatory requirements.</w:t>
            </w:r>
          </w:p>
          <w:p w14:paraId="2A9DDA7C" w14:textId="77777777" w:rsidR="005972E6" w:rsidRPr="00794352" w:rsidRDefault="005972E6" w:rsidP="005972E6">
            <w:pPr>
              <w:pStyle w:val="ListParagraph"/>
              <w:widowControl w:val="0"/>
              <w:numPr>
                <w:ilvl w:val="0"/>
                <w:numId w:val="8"/>
              </w:numPr>
              <w:spacing w:after="0" w:line="240" w:lineRule="auto"/>
              <w:rPr>
                <w:rFonts w:ascii="Arial" w:eastAsia="Calibri" w:hAnsi="Arial" w:cs="Arial"/>
                <w:sz w:val="20"/>
                <w:szCs w:val="20"/>
              </w:rPr>
            </w:pPr>
            <w:r w:rsidRPr="00794352">
              <w:rPr>
                <w:rFonts w:ascii="Arial" w:eastAsia="Calibri" w:hAnsi="Arial" w:cs="Arial"/>
                <w:sz w:val="20"/>
                <w:szCs w:val="20"/>
              </w:rPr>
              <w:t>Simplifying determination of solid wastes.</w:t>
            </w:r>
          </w:p>
          <w:p w14:paraId="04D399D9" w14:textId="77777777" w:rsidR="005972E6" w:rsidRPr="00794352" w:rsidRDefault="005972E6" w:rsidP="005972E6">
            <w:pPr>
              <w:pStyle w:val="ListParagraph"/>
              <w:widowControl w:val="0"/>
              <w:numPr>
                <w:ilvl w:val="0"/>
                <w:numId w:val="8"/>
              </w:numPr>
              <w:spacing w:after="0" w:line="240" w:lineRule="auto"/>
              <w:rPr>
                <w:rFonts w:ascii="Arial" w:eastAsia="Calibri" w:hAnsi="Arial" w:cs="Arial"/>
                <w:sz w:val="20"/>
                <w:szCs w:val="20"/>
              </w:rPr>
            </w:pPr>
            <w:r w:rsidRPr="00794352">
              <w:rPr>
                <w:rFonts w:ascii="Arial" w:eastAsia="Calibri" w:hAnsi="Arial" w:cs="Arial"/>
                <w:sz w:val="20"/>
                <w:szCs w:val="20"/>
              </w:rPr>
              <w:t>Expanding permit exemptions to pharmaceutical takeback.</w:t>
            </w:r>
          </w:p>
          <w:p w14:paraId="44C1C24B" w14:textId="77777777" w:rsidR="005972E6" w:rsidRPr="00794352" w:rsidRDefault="005972E6" w:rsidP="005972E6">
            <w:pPr>
              <w:pStyle w:val="ListParagraph"/>
              <w:widowControl w:val="0"/>
              <w:numPr>
                <w:ilvl w:val="0"/>
                <w:numId w:val="8"/>
              </w:numPr>
              <w:spacing w:after="0" w:line="240" w:lineRule="auto"/>
              <w:rPr>
                <w:rFonts w:ascii="Arial" w:eastAsia="Calibri" w:hAnsi="Arial" w:cs="Arial"/>
                <w:sz w:val="20"/>
                <w:szCs w:val="20"/>
              </w:rPr>
            </w:pPr>
            <w:r w:rsidRPr="00794352">
              <w:rPr>
                <w:rFonts w:ascii="Arial" w:eastAsia="Calibri" w:hAnsi="Arial" w:cs="Arial"/>
                <w:sz w:val="20"/>
                <w:szCs w:val="20"/>
              </w:rPr>
              <w:t>Expanding the definition of recycling.</w:t>
            </w:r>
          </w:p>
          <w:p w14:paraId="58479461" w14:textId="77777777" w:rsidR="005972E6" w:rsidRPr="00794352" w:rsidRDefault="005972E6" w:rsidP="005972E6">
            <w:pPr>
              <w:pStyle w:val="ListParagraph"/>
              <w:widowControl w:val="0"/>
              <w:numPr>
                <w:ilvl w:val="0"/>
                <w:numId w:val="8"/>
              </w:numPr>
              <w:spacing w:after="0" w:line="240" w:lineRule="auto"/>
              <w:rPr>
                <w:rFonts w:ascii="Arial" w:eastAsia="Calibri" w:hAnsi="Arial" w:cs="Arial"/>
                <w:sz w:val="20"/>
                <w:szCs w:val="20"/>
              </w:rPr>
            </w:pPr>
            <w:r w:rsidRPr="00794352">
              <w:rPr>
                <w:rFonts w:ascii="Arial" w:eastAsia="Calibri" w:hAnsi="Arial" w:cs="Arial"/>
                <w:sz w:val="20"/>
                <w:szCs w:val="20"/>
              </w:rPr>
              <w:t>Expanding regulatory flexibility regarding impervious surfaces.</w:t>
            </w:r>
          </w:p>
          <w:p w14:paraId="4D1444F9" w14:textId="77777777" w:rsidR="005972E6" w:rsidRPr="00794352" w:rsidRDefault="005972E6" w:rsidP="005972E6">
            <w:pPr>
              <w:pStyle w:val="ListParagraph"/>
              <w:widowControl w:val="0"/>
              <w:numPr>
                <w:ilvl w:val="0"/>
                <w:numId w:val="8"/>
              </w:numPr>
              <w:spacing w:after="0" w:line="240" w:lineRule="auto"/>
              <w:rPr>
                <w:rFonts w:ascii="Arial" w:eastAsia="Calibri" w:hAnsi="Arial" w:cs="Arial"/>
                <w:sz w:val="20"/>
                <w:szCs w:val="20"/>
              </w:rPr>
            </w:pPr>
            <w:r w:rsidRPr="00794352">
              <w:rPr>
                <w:rFonts w:ascii="Arial" w:eastAsia="Calibri" w:hAnsi="Arial" w:cs="Arial"/>
                <w:sz w:val="20"/>
                <w:szCs w:val="20"/>
              </w:rPr>
              <w:t>Expanding regulatory flexibility regarding protecting wastes from weather.</w:t>
            </w:r>
          </w:p>
          <w:p w14:paraId="1DA6E857" w14:textId="77777777" w:rsidR="005972E6" w:rsidRPr="00794352" w:rsidRDefault="005972E6" w:rsidP="005972E6">
            <w:pPr>
              <w:pStyle w:val="ListParagraph"/>
              <w:widowControl w:val="0"/>
              <w:numPr>
                <w:ilvl w:val="0"/>
                <w:numId w:val="8"/>
              </w:numPr>
              <w:spacing w:after="0" w:line="240" w:lineRule="auto"/>
              <w:rPr>
                <w:rFonts w:ascii="Arial" w:eastAsia="Calibri" w:hAnsi="Arial" w:cs="Arial"/>
                <w:sz w:val="20"/>
                <w:szCs w:val="20"/>
              </w:rPr>
            </w:pPr>
            <w:r w:rsidRPr="00794352">
              <w:rPr>
                <w:rFonts w:ascii="Arial" w:eastAsia="Calibri" w:hAnsi="Arial" w:cs="Arial"/>
                <w:sz w:val="20"/>
                <w:szCs w:val="20"/>
              </w:rPr>
              <w:t>Making post-closure timeframes dependent on site attributes rather than a rigid number of years.</w:t>
            </w:r>
          </w:p>
          <w:p w14:paraId="272C09F4" w14:textId="77777777" w:rsidR="005972E6" w:rsidRPr="00794352" w:rsidRDefault="005972E6" w:rsidP="005972E6">
            <w:pPr>
              <w:pStyle w:val="ListParagraph"/>
              <w:widowControl w:val="0"/>
              <w:numPr>
                <w:ilvl w:val="0"/>
                <w:numId w:val="8"/>
              </w:numPr>
              <w:spacing w:after="0" w:line="240" w:lineRule="auto"/>
              <w:rPr>
                <w:rFonts w:ascii="Arial" w:eastAsia="Calibri" w:hAnsi="Arial" w:cs="Arial"/>
                <w:sz w:val="20"/>
                <w:szCs w:val="20"/>
              </w:rPr>
            </w:pPr>
            <w:r w:rsidRPr="00794352">
              <w:rPr>
                <w:rFonts w:ascii="Arial" w:eastAsia="Calibri" w:hAnsi="Arial" w:cs="Arial"/>
                <w:sz w:val="20"/>
                <w:szCs w:val="20"/>
              </w:rPr>
              <w:t>Adding a second exemption tier for inert waste landfills.</w:t>
            </w:r>
          </w:p>
          <w:p w14:paraId="5F869FE5" w14:textId="77777777" w:rsidR="005972E6" w:rsidRPr="00794352" w:rsidRDefault="005972E6" w:rsidP="005972E6">
            <w:pPr>
              <w:pStyle w:val="NoSpacing"/>
              <w:rPr>
                <w:rFonts w:ascii="Arial" w:hAnsi="Arial" w:cs="Arial"/>
                <w:sz w:val="20"/>
                <w:szCs w:val="20"/>
              </w:rPr>
            </w:pPr>
          </w:p>
          <w:p w14:paraId="4AB0EE41"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SMALL BUSINESS AND LOCAL GOVERNMENT CONSULTATION</w:t>
            </w:r>
          </w:p>
          <w:p w14:paraId="00B11A32" w14:textId="77777777" w:rsidR="005972E6" w:rsidRPr="00794352" w:rsidRDefault="005972E6" w:rsidP="005972E6">
            <w:pPr>
              <w:widowControl w:val="0"/>
              <w:rPr>
                <w:rFonts w:ascii="Arial" w:eastAsia="Times New Roman" w:hAnsi="Arial" w:cs="Arial"/>
                <w:sz w:val="20"/>
                <w:szCs w:val="20"/>
              </w:rPr>
            </w:pPr>
            <w:r w:rsidRPr="00794352">
              <w:rPr>
                <w:rFonts w:ascii="Arial" w:eastAsia="Times New Roman" w:hAnsi="Arial" w:cs="Arial"/>
                <w:sz w:val="20"/>
                <w:szCs w:val="20"/>
              </w:rPr>
              <w:t>Ecology involved small businesses and local government (or representative organizations) in its development of the proposed rule amendments, as part of its outreach and rule development process. This included:</w:t>
            </w:r>
          </w:p>
          <w:p w14:paraId="254696D4" w14:textId="77777777" w:rsidR="005972E6" w:rsidRPr="00794352" w:rsidRDefault="005972E6" w:rsidP="005972E6">
            <w:pPr>
              <w:pStyle w:val="ListParagraph"/>
              <w:widowControl w:val="0"/>
              <w:numPr>
                <w:ilvl w:val="0"/>
                <w:numId w:val="9"/>
              </w:numPr>
              <w:spacing w:after="0" w:line="240" w:lineRule="auto"/>
              <w:rPr>
                <w:rFonts w:ascii="Arial" w:eastAsia="Times New Roman" w:hAnsi="Arial" w:cs="Arial"/>
                <w:sz w:val="20"/>
                <w:szCs w:val="20"/>
              </w:rPr>
            </w:pPr>
            <w:r w:rsidRPr="00794352">
              <w:rPr>
                <w:rFonts w:ascii="Arial" w:eastAsia="Times New Roman" w:hAnsi="Arial" w:cs="Arial"/>
                <w:sz w:val="20"/>
                <w:szCs w:val="20"/>
              </w:rPr>
              <w:t>Email listserv “ECY-SW-Handling-Standards”, with 798 current members, including industry groups, cities, and counties.</w:t>
            </w:r>
          </w:p>
          <w:p w14:paraId="2015125E" w14:textId="77777777" w:rsidR="005972E6" w:rsidRPr="00794352" w:rsidRDefault="005972E6" w:rsidP="005972E6">
            <w:pPr>
              <w:pStyle w:val="ListParagraph"/>
              <w:widowControl w:val="0"/>
              <w:numPr>
                <w:ilvl w:val="0"/>
                <w:numId w:val="9"/>
              </w:numPr>
              <w:spacing w:after="0" w:line="240" w:lineRule="auto"/>
              <w:rPr>
                <w:rFonts w:ascii="Arial" w:eastAsia="Times New Roman" w:hAnsi="Arial" w:cs="Arial"/>
                <w:sz w:val="20"/>
                <w:szCs w:val="20"/>
              </w:rPr>
            </w:pPr>
            <w:r w:rsidRPr="00794352">
              <w:rPr>
                <w:rFonts w:ascii="Arial" w:eastAsia="Times New Roman" w:hAnsi="Arial" w:cs="Arial"/>
                <w:sz w:val="20"/>
                <w:szCs w:val="20"/>
              </w:rPr>
              <w:t>Rule development workgroup, including representatives from: Waste Management, Washington Utilities and Transportation Commission, Jurisdictional Health Authorities, Washington Refuse and Recycling Association, Washington Aggregates &amp; Concrete Association, Waste Connections, City of Spokane, Snohomish County, Zero Waste Washington, Jurisdictional Health Authorities, Washington State Department of Transportation, Washington State Recycling Association</w:t>
            </w:r>
          </w:p>
          <w:p w14:paraId="636E6CD6" w14:textId="77777777" w:rsidR="005972E6" w:rsidRPr="00794352" w:rsidRDefault="005972E6" w:rsidP="005972E6">
            <w:pPr>
              <w:pStyle w:val="ListParagraph"/>
              <w:widowControl w:val="0"/>
              <w:numPr>
                <w:ilvl w:val="0"/>
                <w:numId w:val="9"/>
              </w:numPr>
              <w:spacing w:after="0" w:line="240" w:lineRule="auto"/>
              <w:rPr>
                <w:rFonts w:ascii="Arial" w:eastAsia="Times New Roman" w:hAnsi="Arial" w:cs="Arial"/>
                <w:sz w:val="20"/>
                <w:szCs w:val="20"/>
              </w:rPr>
            </w:pPr>
            <w:r w:rsidRPr="00794352">
              <w:rPr>
                <w:rFonts w:ascii="Arial" w:eastAsia="Times New Roman" w:hAnsi="Arial" w:cs="Arial"/>
                <w:sz w:val="20"/>
                <w:szCs w:val="20"/>
              </w:rPr>
              <w:t>Additional attendance at meetings by: Washington Refuse and Recycling Association, Washington Utilities and Transportation Commission, Cedar Grove, Bart Kale &amp; Associates/Nucor Steel, ISRI, Waste Connections, Washington State Department of Transportation, Snohomish County, Snohomish County, King County Solid Waste, Cedar Grove</w:t>
            </w:r>
          </w:p>
          <w:p w14:paraId="1E523748" w14:textId="77777777" w:rsidR="005972E6" w:rsidRPr="00794352" w:rsidRDefault="005972E6" w:rsidP="005972E6">
            <w:pPr>
              <w:pStyle w:val="ListParagraph"/>
              <w:widowControl w:val="0"/>
              <w:numPr>
                <w:ilvl w:val="0"/>
                <w:numId w:val="9"/>
              </w:numPr>
              <w:spacing w:after="0" w:line="240" w:lineRule="auto"/>
              <w:rPr>
                <w:rFonts w:ascii="Arial" w:eastAsia="Times New Roman" w:hAnsi="Arial" w:cs="Arial"/>
                <w:sz w:val="20"/>
                <w:szCs w:val="20"/>
              </w:rPr>
            </w:pPr>
            <w:r w:rsidRPr="00794352">
              <w:rPr>
                <w:rFonts w:ascii="Arial" w:eastAsia="Times New Roman" w:hAnsi="Arial" w:cs="Arial"/>
                <w:sz w:val="20"/>
                <w:szCs w:val="20"/>
              </w:rPr>
              <w:t>Workgroup meetings: January 5, 2016; August 11, 2015; June 16, 2015; February 18, 2015; February 3, 2015; January 20, 2015; January 6, 2015, Conference Call; December 16, 2014; December 2, 2014, Conference Call; November 18, 2014; November 4, 2014, Conference Call; October 17, 2014; October 7, 2014, Conference Call; September 16, 2014; August 22, 2014; July 9, 2014</w:t>
            </w:r>
          </w:p>
          <w:p w14:paraId="531F85BE" w14:textId="77777777" w:rsidR="005972E6" w:rsidRPr="00794352" w:rsidRDefault="005972E6" w:rsidP="005972E6">
            <w:pPr>
              <w:pStyle w:val="ListParagraph"/>
              <w:widowControl w:val="0"/>
              <w:numPr>
                <w:ilvl w:val="0"/>
                <w:numId w:val="9"/>
              </w:numPr>
              <w:spacing w:after="0" w:line="240" w:lineRule="auto"/>
              <w:rPr>
                <w:rFonts w:ascii="Arial" w:eastAsia="Times New Roman" w:hAnsi="Arial" w:cs="Arial"/>
                <w:sz w:val="20"/>
                <w:szCs w:val="20"/>
              </w:rPr>
            </w:pPr>
            <w:r w:rsidRPr="00794352">
              <w:rPr>
                <w:rFonts w:ascii="Arial" w:eastAsia="Times New Roman" w:hAnsi="Arial" w:cs="Arial"/>
                <w:sz w:val="20"/>
                <w:szCs w:val="20"/>
              </w:rPr>
              <w:t>Public workshops: July 21, 2016, Lacey; July 26, 2016, Ellensburg; July 27, 2016, Spokane</w:t>
            </w:r>
          </w:p>
          <w:p w14:paraId="7B5AB9E3" w14:textId="77777777" w:rsidR="005972E6" w:rsidRPr="00794352" w:rsidRDefault="005972E6" w:rsidP="005972E6">
            <w:pPr>
              <w:pStyle w:val="NoSpacing"/>
              <w:rPr>
                <w:rFonts w:ascii="Arial" w:hAnsi="Arial" w:cs="Arial"/>
                <w:sz w:val="20"/>
                <w:szCs w:val="20"/>
              </w:rPr>
            </w:pPr>
          </w:p>
          <w:p w14:paraId="629A40EF"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NAICS CODES OF INDUSTRIES IMPACTED BY THE PROPOSED RULE</w:t>
            </w:r>
          </w:p>
          <w:p w14:paraId="52B9FA3F"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111X</w:t>
            </w:r>
            <w:r w:rsidRPr="00794352">
              <w:rPr>
                <w:rFonts w:ascii="Arial" w:eastAsia="Calibri" w:hAnsi="Arial" w:cs="Arial"/>
                <w:sz w:val="20"/>
                <w:szCs w:val="20"/>
              </w:rPr>
              <w:tab/>
              <w:t>Crop Production</w:t>
            </w:r>
          </w:p>
          <w:p w14:paraId="43C23288"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112X</w:t>
            </w:r>
            <w:r w:rsidRPr="00794352">
              <w:rPr>
                <w:rFonts w:ascii="Arial" w:eastAsia="Calibri" w:hAnsi="Arial" w:cs="Arial"/>
                <w:sz w:val="20"/>
                <w:szCs w:val="20"/>
              </w:rPr>
              <w:tab/>
              <w:t>Animal Production and Aquaculture</w:t>
            </w:r>
          </w:p>
          <w:p w14:paraId="0C19579D"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2123</w:t>
            </w:r>
            <w:r w:rsidRPr="00794352">
              <w:rPr>
                <w:rFonts w:ascii="Arial" w:eastAsia="Calibri" w:hAnsi="Arial" w:cs="Arial"/>
                <w:sz w:val="20"/>
                <w:szCs w:val="20"/>
              </w:rPr>
              <w:tab/>
              <w:t>Nonmetallic Mineral Mining and Quarrying</w:t>
            </w:r>
          </w:p>
          <w:p w14:paraId="4342CB19"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2213</w:t>
            </w:r>
            <w:r w:rsidRPr="00794352">
              <w:rPr>
                <w:rFonts w:ascii="Arial" w:eastAsia="Calibri" w:hAnsi="Arial" w:cs="Arial"/>
                <w:sz w:val="20"/>
                <w:szCs w:val="20"/>
              </w:rPr>
              <w:tab/>
              <w:t>Water, Sewage and Other Systems</w:t>
            </w:r>
          </w:p>
          <w:p w14:paraId="7476463C"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3253</w:t>
            </w:r>
            <w:r w:rsidRPr="00794352">
              <w:rPr>
                <w:rFonts w:ascii="Arial" w:eastAsia="Calibri" w:hAnsi="Arial" w:cs="Arial"/>
                <w:sz w:val="20"/>
                <w:szCs w:val="20"/>
              </w:rPr>
              <w:tab/>
              <w:t>Pesticide, Fertilizer, and Other Agricultural Chemical Manufacturing</w:t>
            </w:r>
          </w:p>
          <w:p w14:paraId="787168ED"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4239</w:t>
            </w:r>
            <w:r w:rsidRPr="00794352">
              <w:rPr>
                <w:rFonts w:ascii="Arial" w:eastAsia="Calibri" w:hAnsi="Arial" w:cs="Arial"/>
                <w:sz w:val="20"/>
                <w:szCs w:val="20"/>
              </w:rPr>
              <w:tab/>
              <w:t>Miscellaneous Durable Goods Merchant Wholesalers</w:t>
            </w:r>
          </w:p>
          <w:p w14:paraId="31D33320"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4413</w:t>
            </w:r>
            <w:r w:rsidRPr="00794352">
              <w:rPr>
                <w:rFonts w:ascii="Arial" w:eastAsia="Calibri" w:hAnsi="Arial" w:cs="Arial"/>
                <w:sz w:val="20"/>
                <w:szCs w:val="20"/>
              </w:rPr>
              <w:tab/>
              <w:t>Automotive Parts, Accessories, and Tire Stores</w:t>
            </w:r>
          </w:p>
          <w:p w14:paraId="0E5D232D"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4441</w:t>
            </w:r>
            <w:r w:rsidRPr="00794352">
              <w:rPr>
                <w:rFonts w:ascii="Arial" w:eastAsia="Calibri" w:hAnsi="Arial" w:cs="Arial"/>
                <w:sz w:val="20"/>
                <w:szCs w:val="20"/>
              </w:rPr>
              <w:tab/>
              <w:t>Building Material and Supplies Dealers</w:t>
            </w:r>
          </w:p>
          <w:p w14:paraId="261B32F1"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4442</w:t>
            </w:r>
            <w:r w:rsidRPr="00794352">
              <w:rPr>
                <w:rFonts w:ascii="Arial" w:eastAsia="Calibri" w:hAnsi="Arial" w:cs="Arial"/>
                <w:sz w:val="20"/>
                <w:szCs w:val="20"/>
              </w:rPr>
              <w:tab/>
              <w:t>Lawn and Garden Equipment and Supplies Stores</w:t>
            </w:r>
          </w:p>
          <w:p w14:paraId="7C7E06DD"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4451</w:t>
            </w:r>
            <w:r w:rsidRPr="00794352">
              <w:rPr>
                <w:rFonts w:ascii="Arial" w:eastAsia="Calibri" w:hAnsi="Arial" w:cs="Arial"/>
                <w:sz w:val="20"/>
                <w:szCs w:val="20"/>
              </w:rPr>
              <w:tab/>
              <w:t>Grocery Stores</w:t>
            </w:r>
          </w:p>
          <w:p w14:paraId="09DA38C9"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4461</w:t>
            </w:r>
            <w:r w:rsidRPr="00794352">
              <w:rPr>
                <w:rFonts w:ascii="Arial" w:eastAsia="Calibri" w:hAnsi="Arial" w:cs="Arial"/>
                <w:sz w:val="20"/>
                <w:szCs w:val="20"/>
              </w:rPr>
              <w:tab/>
              <w:t>Health and Personal Care Stores</w:t>
            </w:r>
          </w:p>
          <w:p w14:paraId="13C12B19"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4471</w:t>
            </w:r>
            <w:r w:rsidRPr="00794352">
              <w:rPr>
                <w:rFonts w:ascii="Arial" w:eastAsia="Calibri" w:hAnsi="Arial" w:cs="Arial"/>
                <w:sz w:val="20"/>
                <w:szCs w:val="20"/>
              </w:rPr>
              <w:tab/>
              <w:t>Gasoline Stations (also 4451 grocery stores)</w:t>
            </w:r>
          </w:p>
          <w:p w14:paraId="749F1AC5"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4533</w:t>
            </w:r>
            <w:r w:rsidRPr="00794352">
              <w:rPr>
                <w:rFonts w:ascii="Arial" w:eastAsia="Calibri" w:hAnsi="Arial" w:cs="Arial"/>
                <w:sz w:val="20"/>
                <w:szCs w:val="20"/>
              </w:rPr>
              <w:tab/>
              <w:t>Used Merchandise Stores</w:t>
            </w:r>
          </w:p>
          <w:p w14:paraId="16D2FCB8"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5621</w:t>
            </w:r>
            <w:r w:rsidRPr="00794352">
              <w:rPr>
                <w:rFonts w:ascii="Arial" w:eastAsia="Calibri" w:hAnsi="Arial" w:cs="Arial"/>
                <w:sz w:val="20"/>
                <w:szCs w:val="20"/>
              </w:rPr>
              <w:tab/>
              <w:t>Waste Collection</w:t>
            </w:r>
          </w:p>
          <w:p w14:paraId="3735C9C7"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5622</w:t>
            </w:r>
            <w:r w:rsidRPr="00794352">
              <w:rPr>
                <w:rFonts w:ascii="Arial" w:eastAsia="Calibri" w:hAnsi="Arial" w:cs="Arial"/>
                <w:sz w:val="20"/>
                <w:szCs w:val="20"/>
              </w:rPr>
              <w:tab/>
              <w:t>Waste Treatment and Disposal</w:t>
            </w:r>
          </w:p>
          <w:p w14:paraId="258AB435" w14:textId="77777777" w:rsidR="005972E6" w:rsidRPr="00794352" w:rsidRDefault="005972E6" w:rsidP="005972E6">
            <w:pPr>
              <w:pStyle w:val="ListParagraph"/>
              <w:widowControl w:val="0"/>
              <w:numPr>
                <w:ilvl w:val="0"/>
                <w:numId w:val="10"/>
              </w:numPr>
              <w:spacing w:after="0" w:line="240" w:lineRule="auto"/>
              <w:rPr>
                <w:rFonts w:ascii="Arial" w:eastAsia="Calibri" w:hAnsi="Arial" w:cs="Arial"/>
                <w:sz w:val="20"/>
                <w:szCs w:val="20"/>
              </w:rPr>
            </w:pPr>
            <w:r w:rsidRPr="00794352">
              <w:rPr>
                <w:rFonts w:ascii="Arial" w:eastAsia="Calibri" w:hAnsi="Arial" w:cs="Arial"/>
                <w:sz w:val="20"/>
                <w:szCs w:val="20"/>
              </w:rPr>
              <w:t>5629</w:t>
            </w:r>
            <w:r w:rsidRPr="00794352">
              <w:rPr>
                <w:rFonts w:ascii="Arial" w:eastAsia="Calibri" w:hAnsi="Arial" w:cs="Arial"/>
                <w:sz w:val="20"/>
                <w:szCs w:val="20"/>
              </w:rPr>
              <w:tab/>
              <w:t>Remediation and Other Waste Management Services</w:t>
            </w:r>
          </w:p>
          <w:p w14:paraId="553011B8" w14:textId="77777777" w:rsidR="005972E6" w:rsidRPr="00794352" w:rsidRDefault="005972E6" w:rsidP="005972E6">
            <w:pPr>
              <w:pStyle w:val="NoSpacing"/>
              <w:rPr>
                <w:rFonts w:ascii="Arial" w:hAnsi="Arial" w:cs="Arial"/>
                <w:sz w:val="20"/>
                <w:szCs w:val="20"/>
              </w:rPr>
            </w:pPr>
          </w:p>
          <w:p w14:paraId="3024B016" w14:textId="77777777" w:rsidR="005972E6" w:rsidRPr="00794352" w:rsidRDefault="005972E6" w:rsidP="005972E6">
            <w:pPr>
              <w:pStyle w:val="NoSpacing"/>
              <w:rPr>
                <w:rFonts w:ascii="Arial" w:hAnsi="Arial" w:cs="Arial"/>
                <w:b/>
                <w:sz w:val="20"/>
                <w:szCs w:val="20"/>
              </w:rPr>
            </w:pPr>
            <w:r w:rsidRPr="00794352">
              <w:rPr>
                <w:rFonts w:ascii="Arial" w:hAnsi="Arial" w:cs="Arial"/>
                <w:b/>
                <w:sz w:val="20"/>
                <w:szCs w:val="20"/>
              </w:rPr>
              <w:t>IMPACT ON JOBS</w:t>
            </w:r>
          </w:p>
          <w:p w14:paraId="0A841995" w14:textId="77777777" w:rsidR="005972E6" w:rsidRPr="00794352" w:rsidRDefault="005972E6" w:rsidP="005972E6">
            <w:pPr>
              <w:widowControl w:val="0"/>
              <w:rPr>
                <w:rFonts w:ascii="Arial" w:eastAsia="Times New Roman" w:hAnsi="Arial" w:cs="Arial"/>
                <w:sz w:val="20"/>
                <w:szCs w:val="20"/>
              </w:rPr>
            </w:pPr>
            <w:r w:rsidRPr="00794352">
              <w:rPr>
                <w:rFonts w:ascii="Arial" w:eastAsia="Times New Roman" w:hAnsi="Arial" w:cs="Arial"/>
                <w:sz w:val="20"/>
                <w:szCs w:val="20"/>
              </w:rPr>
              <w:t>Ecology used the Washington State Office of Financial Management’s 2007 Washington Input-Output Model to estimate the impact of the proposed rule on jobs in the state. The model accounts for inter-industry impacts and spending multipliers of earned income and changes in output.</w:t>
            </w:r>
          </w:p>
          <w:p w14:paraId="08D61797" w14:textId="77777777" w:rsidR="005972E6" w:rsidRPr="00794352" w:rsidRDefault="005972E6" w:rsidP="005972E6">
            <w:pPr>
              <w:widowControl w:val="0"/>
              <w:rPr>
                <w:rFonts w:ascii="Arial" w:eastAsia="Times New Roman" w:hAnsi="Arial" w:cs="Arial"/>
                <w:sz w:val="20"/>
                <w:szCs w:val="20"/>
              </w:rPr>
            </w:pPr>
            <w:r w:rsidRPr="00794352">
              <w:rPr>
                <w:rFonts w:ascii="Arial" w:eastAsia="Times New Roman" w:hAnsi="Arial" w:cs="Arial"/>
                <w:sz w:val="20"/>
                <w:szCs w:val="20"/>
              </w:rPr>
              <w:t>The proposed rule amendments will result in transfers of money within and between industries. Transfers would primarily occur to or from engineering professions, as well as to financial or insurance sector providers of financial assurance. Jobs impact calculations were based on cost increases and reductions that could be fully quantified across an industry or industries for the proposed rule amendments.</w:t>
            </w:r>
          </w:p>
          <w:p w14:paraId="1853A0A6" w14:textId="77777777" w:rsidR="005972E6" w:rsidRPr="00794352" w:rsidRDefault="005972E6" w:rsidP="005972E6">
            <w:pPr>
              <w:widowControl w:val="0"/>
              <w:rPr>
                <w:rFonts w:ascii="Arial" w:eastAsia="Times New Roman" w:hAnsi="Arial" w:cs="Arial"/>
                <w:sz w:val="20"/>
                <w:szCs w:val="20"/>
              </w:rPr>
            </w:pPr>
            <w:r w:rsidRPr="00794352">
              <w:rPr>
                <w:rFonts w:ascii="Arial" w:eastAsia="Times New Roman" w:hAnsi="Arial" w:cs="Arial"/>
                <w:sz w:val="20"/>
                <w:szCs w:val="20"/>
              </w:rPr>
              <w:t>In the first year, when one-time and annual costs increases and reductions would be incurred, seven full-time employee positions (FTEs; a full time position for one year) could be lost, not including transfers of funds to and from other industries</w:t>
            </w:r>
          </w:p>
          <w:p w14:paraId="5B46BAE6" w14:textId="77777777" w:rsidR="005972E6" w:rsidRPr="00794352" w:rsidRDefault="005972E6" w:rsidP="005972E6">
            <w:pPr>
              <w:widowControl w:val="0"/>
              <w:rPr>
                <w:rFonts w:ascii="Arial" w:eastAsia="Times New Roman" w:hAnsi="Arial" w:cs="Arial"/>
                <w:sz w:val="20"/>
                <w:szCs w:val="20"/>
              </w:rPr>
            </w:pPr>
            <w:r w:rsidRPr="00794352">
              <w:rPr>
                <w:rFonts w:ascii="Arial" w:eastAsia="Times New Roman" w:hAnsi="Arial" w:cs="Arial"/>
                <w:sz w:val="20"/>
                <w:szCs w:val="20"/>
              </w:rPr>
              <w:t>In subsequent years, when only annual cost increases and reductions would be incurred, one FTEs could be lost in perpetuity, not including transfers of funds to and from other industries.</w:t>
            </w:r>
          </w:p>
          <w:p w14:paraId="437CE50B" w14:textId="77777777" w:rsidR="005972E6" w:rsidRPr="00794352" w:rsidRDefault="005972E6" w:rsidP="005972E6">
            <w:pPr>
              <w:widowControl w:val="0"/>
              <w:rPr>
                <w:rFonts w:ascii="Arial" w:eastAsia="Calibri" w:hAnsi="Arial" w:cs="Arial"/>
                <w:sz w:val="20"/>
                <w:szCs w:val="20"/>
              </w:rPr>
            </w:pPr>
            <w:r w:rsidRPr="00794352">
              <w:rPr>
                <w:rFonts w:ascii="Arial" w:eastAsia="Times New Roman" w:hAnsi="Arial" w:cs="Arial"/>
                <w:sz w:val="20"/>
                <w:szCs w:val="20"/>
              </w:rPr>
              <w:t>These prospective changes in overall employment in the state are the sum of multiple small impacts across all industries in the state.</w:t>
            </w:r>
          </w:p>
          <w:permEnd w:id="600086"/>
          <w:p w14:paraId="296BA885" w14:textId="77777777" w:rsidR="00337FAA" w:rsidRPr="003108C7" w:rsidRDefault="00337FAA" w:rsidP="009B5EDC">
            <w:pPr>
              <w:ind w:left="288"/>
              <w:rPr>
                <w:rFonts w:ascii="Arial" w:hAnsi="Arial"/>
                <w:sz w:val="20"/>
                <w:szCs w:val="20"/>
              </w:rPr>
            </w:pPr>
          </w:p>
        </w:tc>
      </w:tr>
      <w:tr w:rsidR="00337FAA" w:rsidRPr="004D58F5" w14:paraId="21BA1946" w14:textId="77777777" w:rsidTr="00201F91">
        <w:trPr>
          <w:trHeight w:hRule="exact" w:val="288"/>
        </w:trPr>
        <w:tc>
          <w:tcPr>
            <w:tcW w:w="11169" w:type="dxa"/>
            <w:gridSpan w:val="12"/>
            <w:tcBorders>
              <w:left w:val="single" w:sz="4" w:space="0" w:color="auto"/>
              <w:right w:val="single" w:sz="4" w:space="0" w:color="auto"/>
            </w:tcBorders>
          </w:tcPr>
          <w:p w14:paraId="2A127909" w14:textId="77777777" w:rsidR="00337FAA" w:rsidRPr="003108C7" w:rsidRDefault="00337FAA" w:rsidP="0031458B">
            <w:pPr>
              <w:rPr>
                <w:rFonts w:ascii="Arial" w:hAnsi="Arial"/>
                <w:sz w:val="20"/>
                <w:szCs w:val="20"/>
              </w:rPr>
            </w:pPr>
          </w:p>
        </w:tc>
      </w:tr>
      <w:tr w:rsidR="00337FAA" w:rsidRPr="004D58F5" w14:paraId="6F08D081" w14:textId="77777777" w:rsidTr="00201F91">
        <w:trPr>
          <w:trHeight w:hRule="exact" w:val="576"/>
        </w:trPr>
        <w:tc>
          <w:tcPr>
            <w:tcW w:w="11169" w:type="dxa"/>
            <w:gridSpan w:val="12"/>
            <w:tcBorders>
              <w:left w:val="single" w:sz="4" w:space="0" w:color="auto"/>
              <w:right w:val="single" w:sz="4" w:space="0" w:color="auto"/>
            </w:tcBorders>
          </w:tcPr>
          <w:p w14:paraId="7B686572" w14:textId="77777777" w:rsidR="00337FAA" w:rsidRPr="003108C7" w:rsidRDefault="00C1272B" w:rsidP="00B73AA6">
            <w:pPr>
              <w:keepNext/>
              <w:ind w:left="576"/>
              <w:rPr>
                <w:rFonts w:ascii="Arial" w:hAnsi="Arial"/>
                <w:sz w:val="20"/>
                <w:szCs w:val="20"/>
              </w:rPr>
            </w:pPr>
            <w:r w:rsidRPr="00482446">
              <w:rPr>
                <w:rFonts w:ascii="Arial" w:hAnsi="Arial" w:cs="Arial"/>
                <w:sz w:val="20"/>
              </w:rPr>
              <w:t xml:space="preserve">The public may obtain a copy of the </w:t>
            </w:r>
            <w:r>
              <w:rPr>
                <w:rFonts w:ascii="Arial" w:hAnsi="Arial" w:cs="Arial"/>
                <w:sz w:val="20"/>
              </w:rPr>
              <w:t>small business economic impact statement or the detailed cost calculations</w:t>
            </w:r>
            <w:r w:rsidRPr="00482446">
              <w:rPr>
                <w:rFonts w:ascii="Arial" w:hAnsi="Arial" w:cs="Arial"/>
                <w:sz w:val="20"/>
              </w:rPr>
              <w:t xml:space="preserve"> by contacting:</w:t>
            </w:r>
          </w:p>
        </w:tc>
      </w:tr>
      <w:tr w:rsidR="00337FAA" w:rsidRPr="004D58F5" w14:paraId="208E9E72" w14:textId="77777777" w:rsidTr="00201F91">
        <w:trPr>
          <w:trHeight w:val="259"/>
        </w:trPr>
        <w:tc>
          <w:tcPr>
            <w:tcW w:w="11169" w:type="dxa"/>
            <w:gridSpan w:val="12"/>
            <w:tcBorders>
              <w:left w:val="single" w:sz="4" w:space="0" w:color="auto"/>
              <w:right w:val="single" w:sz="4" w:space="0" w:color="auto"/>
            </w:tcBorders>
          </w:tcPr>
          <w:p w14:paraId="4033DC13" w14:textId="77777777" w:rsidR="00337FAA" w:rsidRPr="00CC4F5A" w:rsidRDefault="00337FAA" w:rsidP="001341D8">
            <w:pPr>
              <w:ind w:left="864"/>
              <w:rPr>
                <w:rFonts w:ascii="Arial" w:hAnsi="Arial"/>
                <w:b/>
                <w:sz w:val="20"/>
                <w:szCs w:val="20"/>
              </w:rPr>
            </w:pPr>
            <w:r w:rsidRPr="00A05582">
              <w:rPr>
                <w:rFonts w:ascii="Arial" w:hAnsi="Arial"/>
                <w:sz w:val="20"/>
              </w:rPr>
              <w:t xml:space="preserve">Name: </w:t>
            </w:r>
            <w:permStart w:id="1702890171" w:edGrp="everyone"/>
            <w:r w:rsidR="00C902E4">
              <w:rPr>
                <w:rFonts w:ascii="Arial" w:hAnsi="Arial"/>
                <w:sz w:val="20"/>
                <w:szCs w:val="20"/>
              </w:rPr>
              <w:t>Kyle Dorsey</w:t>
            </w:r>
            <w:permEnd w:id="1702890171"/>
          </w:p>
        </w:tc>
      </w:tr>
      <w:tr w:rsidR="00006675" w:rsidRPr="004D58F5" w14:paraId="16638481" w14:textId="77777777" w:rsidTr="00201F91">
        <w:trPr>
          <w:trHeight w:val="259"/>
        </w:trPr>
        <w:tc>
          <w:tcPr>
            <w:tcW w:w="1795" w:type="dxa"/>
            <w:gridSpan w:val="3"/>
            <w:tcBorders>
              <w:left w:val="single" w:sz="4" w:space="0" w:color="auto"/>
            </w:tcBorders>
          </w:tcPr>
          <w:p w14:paraId="1A613137" w14:textId="77777777" w:rsidR="00006675" w:rsidRPr="00A05582" w:rsidRDefault="00006675" w:rsidP="001341D8">
            <w:pPr>
              <w:ind w:left="864"/>
              <w:rPr>
                <w:rFonts w:ascii="Arial" w:hAnsi="Arial"/>
                <w:sz w:val="20"/>
              </w:rPr>
            </w:pPr>
            <w:r>
              <w:rPr>
                <w:rFonts w:ascii="Arial" w:hAnsi="Arial"/>
                <w:sz w:val="20"/>
              </w:rPr>
              <w:t>Address:</w:t>
            </w:r>
          </w:p>
        </w:tc>
        <w:tc>
          <w:tcPr>
            <w:tcW w:w="9374" w:type="dxa"/>
            <w:gridSpan w:val="9"/>
            <w:tcBorders>
              <w:left w:val="nil"/>
              <w:right w:val="single" w:sz="4" w:space="0" w:color="auto"/>
            </w:tcBorders>
          </w:tcPr>
          <w:p w14:paraId="1DA9CE7E" w14:textId="77777777" w:rsidR="00006675" w:rsidRPr="00A05582" w:rsidRDefault="00C902E4" w:rsidP="00006675">
            <w:pPr>
              <w:rPr>
                <w:rFonts w:ascii="Arial" w:hAnsi="Arial"/>
                <w:sz w:val="20"/>
              </w:rPr>
            </w:pPr>
            <w:permStart w:id="1708799241" w:edGrp="everyone"/>
            <w:r>
              <w:rPr>
                <w:rFonts w:ascii="Arial" w:hAnsi="Arial"/>
                <w:sz w:val="20"/>
                <w:szCs w:val="20"/>
              </w:rPr>
              <w:t>PO Box 47600, Olympia, WA  98504-7600</w:t>
            </w:r>
            <w:permEnd w:id="1708799241"/>
          </w:p>
        </w:tc>
      </w:tr>
      <w:tr w:rsidR="00337FAA" w:rsidRPr="004D58F5" w14:paraId="3F836747" w14:textId="77777777" w:rsidTr="00201F91">
        <w:trPr>
          <w:trHeight w:val="259"/>
        </w:trPr>
        <w:tc>
          <w:tcPr>
            <w:tcW w:w="11169" w:type="dxa"/>
            <w:gridSpan w:val="12"/>
            <w:tcBorders>
              <w:left w:val="single" w:sz="4" w:space="0" w:color="auto"/>
              <w:right w:val="single" w:sz="4" w:space="0" w:color="auto"/>
            </w:tcBorders>
          </w:tcPr>
          <w:p w14:paraId="02DEFC58" w14:textId="77777777" w:rsidR="00337FAA" w:rsidRPr="00CC4F5A" w:rsidRDefault="00337FAA" w:rsidP="00EA4F78">
            <w:pPr>
              <w:ind w:left="864"/>
              <w:rPr>
                <w:rFonts w:ascii="Arial" w:hAnsi="Arial"/>
                <w:b/>
                <w:sz w:val="20"/>
                <w:szCs w:val="20"/>
              </w:rPr>
            </w:pPr>
            <w:r w:rsidRPr="00A05582">
              <w:rPr>
                <w:rFonts w:ascii="Arial" w:hAnsi="Arial"/>
                <w:sz w:val="20"/>
              </w:rPr>
              <w:t>Phone</w:t>
            </w:r>
            <w:r w:rsidR="00EA4F78">
              <w:rPr>
                <w:rFonts w:ascii="Arial" w:hAnsi="Arial"/>
                <w:sz w:val="20"/>
              </w:rPr>
              <w:t xml:space="preserve">: </w:t>
            </w:r>
            <w:permStart w:id="1276911456" w:edGrp="everyone"/>
            <w:r w:rsidR="00C902E4">
              <w:rPr>
                <w:rFonts w:ascii="Arial" w:hAnsi="Arial"/>
                <w:sz w:val="20"/>
                <w:szCs w:val="20"/>
              </w:rPr>
              <w:t>360-407-6559</w:t>
            </w:r>
            <w:permEnd w:id="1276911456"/>
          </w:p>
        </w:tc>
      </w:tr>
      <w:tr w:rsidR="00337FAA" w:rsidRPr="004D58F5" w14:paraId="2961384E" w14:textId="77777777" w:rsidTr="00201F91">
        <w:trPr>
          <w:trHeight w:val="259"/>
        </w:trPr>
        <w:tc>
          <w:tcPr>
            <w:tcW w:w="11169" w:type="dxa"/>
            <w:gridSpan w:val="12"/>
            <w:tcBorders>
              <w:left w:val="single" w:sz="4" w:space="0" w:color="auto"/>
              <w:right w:val="single" w:sz="4" w:space="0" w:color="auto"/>
            </w:tcBorders>
          </w:tcPr>
          <w:p w14:paraId="2F1DE830" w14:textId="77777777" w:rsidR="00337FAA" w:rsidRPr="00CC4F5A" w:rsidRDefault="00337FAA" w:rsidP="00EA4F78">
            <w:pPr>
              <w:ind w:left="864"/>
              <w:rPr>
                <w:rFonts w:ascii="Arial" w:hAnsi="Arial"/>
                <w:b/>
                <w:sz w:val="20"/>
                <w:szCs w:val="20"/>
              </w:rPr>
            </w:pPr>
            <w:r w:rsidRPr="00A05582">
              <w:rPr>
                <w:rFonts w:ascii="Arial" w:hAnsi="Arial"/>
                <w:sz w:val="20"/>
              </w:rPr>
              <w:t>Fax</w:t>
            </w:r>
            <w:r w:rsidR="00EA4F78">
              <w:rPr>
                <w:rFonts w:ascii="Arial" w:hAnsi="Arial"/>
                <w:sz w:val="20"/>
              </w:rPr>
              <w:t xml:space="preserve">: </w:t>
            </w:r>
            <w:permStart w:id="1131022654" w:edGrp="everyone"/>
            <w:r w:rsidR="00C902E4">
              <w:rPr>
                <w:rFonts w:ascii="Arial" w:hAnsi="Arial"/>
                <w:sz w:val="20"/>
                <w:szCs w:val="20"/>
              </w:rPr>
              <w:t>NA</w:t>
            </w:r>
            <w:permEnd w:id="1131022654"/>
          </w:p>
        </w:tc>
      </w:tr>
      <w:tr w:rsidR="00337FAA" w:rsidRPr="004D58F5" w14:paraId="1FAE71FC" w14:textId="77777777" w:rsidTr="00201F91">
        <w:trPr>
          <w:trHeight w:val="259"/>
        </w:trPr>
        <w:tc>
          <w:tcPr>
            <w:tcW w:w="11169" w:type="dxa"/>
            <w:gridSpan w:val="12"/>
            <w:tcBorders>
              <w:left w:val="single" w:sz="4" w:space="0" w:color="auto"/>
              <w:right w:val="single" w:sz="4" w:space="0" w:color="auto"/>
            </w:tcBorders>
          </w:tcPr>
          <w:p w14:paraId="11B9CB06" w14:textId="477A2233" w:rsidR="00337FAA" w:rsidRPr="00CC4F5A" w:rsidRDefault="00337FAA" w:rsidP="00EA4F78">
            <w:pPr>
              <w:ind w:left="864"/>
              <w:rPr>
                <w:rFonts w:ascii="Arial" w:hAnsi="Arial"/>
                <w:b/>
                <w:sz w:val="20"/>
                <w:szCs w:val="20"/>
              </w:rPr>
            </w:pPr>
            <w:r w:rsidRPr="00A05582">
              <w:rPr>
                <w:rFonts w:ascii="Arial" w:hAnsi="Arial"/>
                <w:sz w:val="20"/>
              </w:rPr>
              <w:t>TTY</w:t>
            </w:r>
            <w:r w:rsidR="00EA4F78">
              <w:rPr>
                <w:rFonts w:ascii="Arial" w:hAnsi="Arial"/>
                <w:sz w:val="20"/>
              </w:rPr>
              <w:t xml:space="preserve">: </w:t>
            </w:r>
            <w:permStart w:id="942145576" w:edGrp="everyone"/>
            <w:r w:rsidR="00FC2948">
              <w:rPr>
                <w:rFonts w:ascii="Arial" w:hAnsi="Arial"/>
                <w:sz w:val="20"/>
                <w:szCs w:val="20"/>
              </w:rPr>
              <w:t xml:space="preserve">See </w:t>
            </w:r>
            <w:r w:rsidR="00257F14">
              <w:rPr>
                <w:rFonts w:ascii="Arial" w:hAnsi="Arial"/>
                <w:sz w:val="20"/>
                <w:szCs w:val="20"/>
              </w:rPr>
              <w:t>“</w:t>
            </w:r>
            <w:r w:rsidR="00FC2948" w:rsidRPr="00257F14">
              <w:rPr>
                <w:rFonts w:ascii="Arial" w:hAnsi="Arial"/>
                <w:sz w:val="20"/>
                <w:szCs w:val="20"/>
              </w:rPr>
              <w:t>Assistance for persons with disabilities</w:t>
            </w:r>
            <w:r w:rsidR="00257F14">
              <w:rPr>
                <w:rFonts w:ascii="Arial" w:hAnsi="Arial"/>
                <w:sz w:val="20"/>
                <w:szCs w:val="20"/>
              </w:rPr>
              <w:t>”</w:t>
            </w:r>
            <w:r w:rsidR="00FC2948" w:rsidRPr="00257F14">
              <w:rPr>
                <w:rFonts w:ascii="Arial" w:hAnsi="Arial"/>
                <w:sz w:val="20"/>
                <w:szCs w:val="20"/>
              </w:rPr>
              <w:t xml:space="preserve"> above</w:t>
            </w:r>
            <w:r w:rsidR="00FC2948">
              <w:rPr>
                <w:rFonts w:ascii="Arial" w:hAnsi="Arial"/>
                <w:b/>
                <w:sz w:val="20"/>
                <w:szCs w:val="20"/>
              </w:rPr>
              <w:t>.</w:t>
            </w:r>
            <w:permEnd w:id="942145576"/>
          </w:p>
        </w:tc>
      </w:tr>
      <w:tr w:rsidR="00337FAA" w:rsidRPr="004D58F5" w14:paraId="737BFFD2" w14:textId="77777777" w:rsidTr="00201F91">
        <w:trPr>
          <w:trHeight w:val="259"/>
        </w:trPr>
        <w:tc>
          <w:tcPr>
            <w:tcW w:w="11169" w:type="dxa"/>
            <w:gridSpan w:val="12"/>
            <w:tcBorders>
              <w:left w:val="single" w:sz="4" w:space="0" w:color="auto"/>
              <w:right w:val="single" w:sz="4" w:space="0" w:color="auto"/>
            </w:tcBorders>
          </w:tcPr>
          <w:p w14:paraId="02578AFF" w14:textId="77777777" w:rsidR="00337FAA" w:rsidRPr="00CC4F5A" w:rsidRDefault="00337FAA" w:rsidP="001C718B">
            <w:pPr>
              <w:ind w:left="864"/>
              <w:rPr>
                <w:rFonts w:ascii="Arial" w:hAnsi="Arial"/>
                <w:b/>
                <w:sz w:val="20"/>
                <w:szCs w:val="20"/>
              </w:rPr>
            </w:pPr>
            <w:r w:rsidRPr="00A05582">
              <w:rPr>
                <w:rFonts w:ascii="Arial" w:hAnsi="Arial"/>
                <w:sz w:val="20"/>
              </w:rPr>
              <w:t xml:space="preserve">Email: </w:t>
            </w:r>
            <w:permStart w:id="854921074" w:edGrp="everyone"/>
            <w:r w:rsidR="00C902E4">
              <w:rPr>
                <w:rFonts w:ascii="Arial" w:hAnsi="Arial"/>
                <w:sz w:val="20"/>
                <w:szCs w:val="20"/>
              </w:rPr>
              <w:t>kyle.dorsey@ecy.wa.gov</w:t>
            </w:r>
            <w:bookmarkStart w:id="29" w:name="_GoBack"/>
            <w:bookmarkEnd w:id="29"/>
            <w:permEnd w:id="854921074"/>
          </w:p>
        </w:tc>
      </w:tr>
      <w:tr w:rsidR="00984CD0" w:rsidRPr="004D58F5" w14:paraId="0CB2B9A8" w14:textId="77777777" w:rsidTr="00201F91">
        <w:trPr>
          <w:trHeight w:val="259"/>
        </w:trPr>
        <w:tc>
          <w:tcPr>
            <w:tcW w:w="11169" w:type="dxa"/>
            <w:gridSpan w:val="12"/>
            <w:tcBorders>
              <w:left w:val="single" w:sz="4" w:space="0" w:color="auto"/>
              <w:right w:val="single" w:sz="4" w:space="0" w:color="auto"/>
            </w:tcBorders>
          </w:tcPr>
          <w:p w14:paraId="77121B6A" w14:textId="7125EDCF" w:rsidR="00984CD0" w:rsidRPr="00A05582" w:rsidRDefault="00984CD0" w:rsidP="00984CD0">
            <w:pPr>
              <w:ind w:left="864"/>
              <w:rPr>
                <w:rFonts w:ascii="Arial" w:hAnsi="Arial"/>
                <w:sz w:val="20"/>
              </w:rPr>
            </w:pPr>
            <w:r>
              <w:rPr>
                <w:rFonts w:ascii="Arial" w:hAnsi="Arial"/>
                <w:sz w:val="20"/>
              </w:rPr>
              <w:t>Other</w:t>
            </w:r>
            <w:r w:rsidRPr="00A05582">
              <w:rPr>
                <w:rFonts w:ascii="Arial" w:hAnsi="Arial"/>
                <w:sz w:val="20"/>
              </w:rPr>
              <w:t xml:space="preserve">: </w:t>
            </w:r>
            <w:permStart w:id="2133138726" w:edGrp="everyone"/>
            <w:r w:rsidR="00FC2948">
              <w:rPr>
                <w:rFonts w:ascii="Arial" w:hAnsi="Arial"/>
                <w:sz w:val="20"/>
                <w:szCs w:val="20"/>
              </w:rPr>
              <w:t>N/A</w:t>
            </w:r>
            <w:permEnd w:id="2133138726"/>
          </w:p>
        </w:tc>
      </w:tr>
      <w:tr w:rsidR="00337FAA" w:rsidRPr="004D58F5" w14:paraId="094A2B0F" w14:textId="77777777" w:rsidTr="00201F91">
        <w:trPr>
          <w:trHeight w:hRule="exact" w:val="29"/>
        </w:trPr>
        <w:tc>
          <w:tcPr>
            <w:tcW w:w="11169" w:type="dxa"/>
            <w:gridSpan w:val="12"/>
            <w:tcBorders>
              <w:left w:val="single" w:sz="4" w:space="0" w:color="auto"/>
              <w:bottom w:val="single" w:sz="4" w:space="0" w:color="auto"/>
              <w:right w:val="single" w:sz="4" w:space="0" w:color="auto"/>
            </w:tcBorders>
          </w:tcPr>
          <w:p w14:paraId="3F891728" w14:textId="77777777" w:rsidR="00337FAA" w:rsidRPr="003108C7" w:rsidRDefault="00337FAA" w:rsidP="00337FAA">
            <w:pPr>
              <w:rPr>
                <w:rFonts w:ascii="Arial" w:hAnsi="Arial"/>
                <w:sz w:val="20"/>
                <w:szCs w:val="20"/>
              </w:rPr>
            </w:pPr>
          </w:p>
        </w:tc>
      </w:tr>
      <w:tr w:rsidR="00B82F08" w14:paraId="3E991D6D" w14:textId="77777777" w:rsidTr="00201F91">
        <w:tblPrEx>
          <w:jc w:val="center"/>
        </w:tblPrEx>
        <w:trPr>
          <w:trHeight w:val="1210"/>
          <w:jc w:val="center"/>
        </w:trPr>
        <w:tc>
          <w:tcPr>
            <w:tcW w:w="5423" w:type="dxa"/>
            <w:gridSpan w:val="5"/>
            <w:tcBorders>
              <w:top w:val="single" w:sz="4" w:space="0" w:color="auto"/>
              <w:left w:val="single" w:sz="4" w:space="0" w:color="auto"/>
              <w:bottom w:val="single" w:sz="4" w:space="0" w:color="auto"/>
              <w:right w:val="single" w:sz="4" w:space="0" w:color="auto"/>
            </w:tcBorders>
            <w:vAlign w:val="center"/>
          </w:tcPr>
          <w:p w14:paraId="7D628389" w14:textId="77777777" w:rsidR="00B82F08" w:rsidRDefault="00B82F08">
            <w:pPr>
              <w:keepNext/>
              <w:spacing w:after="40"/>
              <w:rPr>
                <w:rFonts w:ascii="Arial" w:hAnsi="Arial" w:cs="Arial"/>
                <w:b/>
                <w:sz w:val="16"/>
                <w:szCs w:val="16"/>
              </w:rPr>
            </w:pPr>
            <w:r>
              <w:rPr>
                <w:rFonts w:ascii="Arial" w:hAnsi="Arial" w:cs="Arial"/>
                <w:b/>
                <w:sz w:val="20"/>
                <w:szCs w:val="20"/>
              </w:rPr>
              <w:t xml:space="preserve">Date: </w:t>
            </w:r>
            <w:permStart w:id="2017095620" w:edGrp="everyone"/>
            <w:r>
              <w:rPr>
                <w:rFonts w:ascii="Arial" w:hAnsi="Arial" w:cs="Arial"/>
                <w:sz w:val="20"/>
                <w:szCs w:val="20"/>
              </w:rPr>
              <w:fldChar w:fldCharType="begin">
                <w:ffData>
                  <w:name w:val=""/>
                  <w:enabled/>
                  <w:calcOnExit w:val="0"/>
                  <w:textInput>
                    <w:maxLength w:val="5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ermEnd w:id="2017095620"/>
          </w:p>
          <w:p w14:paraId="475D1B9A" w14:textId="77777777" w:rsidR="00B82F08" w:rsidRDefault="00B82F08">
            <w:pPr>
              <w:keepNext/>
              <w:rPr>
                <w:rFonts w:ascii="Arial" w:hAnsi="Arial" w:cs="Arial"/>
                <w:b/>
                <w:sz w:val="12"/>
                <w:szCs w:val="12"/>
              </w:rPr>
            </w:pPr>
            <w:r>
              <w:rPr>
                <w:noProof/>
              </w:rPr>
              <mc:AlternateContent>
                <mc:Choice Requires="wps">
                  <w:drawing>
                    <wp:anchor distT="0" distB="0" distL="114300" distR="114300" simplePos="0" relativeHeight="251663360" behindDoc="0" locked="0" layoutInCell="1" allowOverlap="1" wp14:anchorId="535CEE0B" wp14:editId="2F250DD0">
                      <wp:simplePos x="0" y="0"/>
                      <wp:positionH relativeFrom="column">
                        <wp:posOffset>-9525</wp:posOffset>
                      </wp:positionH>
                      <wp:positionV relativeFrom="paragraph">
                        <wp:posOffset>15875</wp:posOffset>
                      </wp:positionV>
                      <wp:extent cx="34194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E203AA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DFC6F5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14:paraId="59F8AE19" w14:textId="77777777" w:rsidR="00B82F08" w:rsidRDefault="00B82F08">
            <w:pPr>
              <w:keepNext/>
              <w:spacing w:after="40"/>
              <w:rPr>
                <w:rFonts w:ascii="Arial" w:hAnsi="Arial" w:cs="Arial"/>
                <w:b/>
                <w:sz w:val="20"/>
                <w:szCs w:val="20"/>
              </w:rPr>
            </w:pPr>
            <w:r>
              <w:rPr>
                <w:rFonts w:ascii="Arial" w:hAnsi="Arial" w:cs="Arial"/>
                <w:b/>
                <w:sz w:val="20"/>
                <w:szCs w:val="20"/>
              </w:rPr>
              <w:t xml:space="preserve">Name: </w:t>
            </w:r>
            <w:permStart w:id="2030963351" w:edGrp="everyone"/>
            <w:r w:rsidR="00C902E4">
              <w:rPr>
                <w:rFonts w:ascii="Arial" w:hAnsi="Arial" w:cs="Arial"/>
                <w:sz w:val="20"/>
                <w:szCs w:val="20"/>
              </w:rPr>
              <w:t xml:space="preserve">Polly </w:t>
            </w:r>
            <w:proofErr w:type="spellStart"/>
            <w:r w:rsidR="00C902E4">
              <w:rPr>
                <w:rFonts w:ascii="Arial" w:hAnsi="Arial" w:cs="Arial"/>
                <w:sz w:val="20"/>
                <w:szCs w:val="20"/>
              </w:rPr>
              <w:t>Zehm</w:t>
            </w:r>
            <w:permEnd w:id="2030963351"/>
            <w:proofErr w:type="spellEnd"/>
          </w:p>
          <w:p w14:paraId="343BD60A" w14:textId="77777777" w:rsidR="00B82F08" w:rsidRDefault="00B82F08">
            <w:pPr>
              <w:keepNext/>
              <w:rPr>
                <w:rFonts w:ascii="Arial" w:hAnsi="Arial" w:cs="Arial"/>
                <w:b/>
                <w:sz w:val="12"/>
                <w:szCs w:val="12"/>
              </w:rPr>
            </w:pPr>
            <w:r>
              <w:rPr>
                <w:noProof/>
              </w:rPr>
              <mc:AlternateContent>
                <mc:Choice Requires="wps">
                  <w:drawing>
                    <wp:anchor distT="0" distB="0" distL="114300" distR="114300" simplePos="0" relativeHeight="251664384" behindDoc="0" locked="0" layoutInCell="1" allowOverlap="1" wp14:anchorId="3B8FBB08" wp14:editId="1406ECEA">
                      <wp:simplePos x="0" y="0"/>
                      <wp:positionH relativeFrom="column">
                        <wp:posOffset>-9525</wp:posOffset>
                      </wp:positionH>
                      <wp:positionV relativeFrom="paragraph">
                        <wp:posOffset>15875</wp:posOffset>
                      </wp:positionV>
                      <wp:extent cx="34194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3419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4729572A" id="Straight Connector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5pt" to="2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" strokecolor="black [3213]" strokeweight=".5pt">
                      <v:stroke joinstyle="miter"/>
                    </v:line>
                  </w:pict>
                </mc:Fallback>
              </mc:AlternateContent>
            </w:r>
          </w:p>
          <w:p w14:paraId="768F191E" w14:textId="77777777" w:rsidR="00B82F08" w:rsidRDefault="00B82F08">
            <w:pPr>
              <w:keepNext/>
              <w:spacing w:after="40"/>
              <w:rPr>
                <w:rFonts w:ascii="Arial" w:hAnsi="Arial" w:cs="Arial"/>
                <w:b/>
                <w:sz w:val="20"/>
                <w:szCs w:val="20"/>
              </w:rPr>
            </w:pPr>
            <w:r>
              <w:rPr>
                <w:rFonts w:ascii="Arial" w:hAnsi="Arial" w:cs="Arial"/>
                <w:b/>
                <w:sz w:val="20"/>
                <w:szCs w:val="20"/>
              </w:rPr>
              <w:t xml:space="preserve">Title: </w:t>
            </w:r>
            <w:permStart w:id="119369161" w:edGrp="everyone"/>
            <w:r w:rsidR="00C902E4">
              <w:rPr>
                <w:rFonts w:ascii="Arial" w:hAnsi="Arial" w:cs="Arial"/>
                <w:sz w:val="20"/>
                <w:szCs w:val="20"/>
              </w:rPr>
              <w:t>Deputy Director</w:t>
            </w:r>
            <w:permEnd w:id="119369161"/>
          </w:p>
        </w:tc>
        <w:tc>
          <w:tcPr>
            <w:tcW w:w="5746" w:type="dxa"/>
            <w:gridSpan w:val="7"/>
            <w:tcBorders>
              <w:top w:val="single" w:sz="4" w:space="0" w:color="auto"/>
              <w:left w:val="single" w:sz="4" w:space="0" w:color="auto"/>
              <w:bottom w:val="single" w:sz="4" w:space="0" w:color="auto"/>
              <w:right w:val="single" w:sz="4" w:space="0" w:color="auto"/>
            </w:tcBorders>
            <w:hideMark/>
          </w:tcPr>
          <w:p w14:paraId="6AC38BC8" w14:textId="77777777" w:rsidR="00B82F08" w:rsidRDefault="00B82F08">
            <w:pPr>
              <w:keepNext/>
              <w:rPr>
                <w:rFonts w:ascii="Arial" w:hAnsi="Arial" w:cs="Arial"/>
                <w:sz w:val="16"/>
                <w:szCs w:val="16"/>
              </w:rPr>
            </w:pPr>
            <w:r>
              <w:rPr>
                <w:rFonts w:ascii="Arial" w:hAnsi="Arial" w:cs="Arial"/>
                <w:b/>
                <w:sz w:val="20"/>
                <w:szCs w:val="20"/>
              </w:rPr>
              <w:t>Signature:</w:t>
            </w:r>
          </w:p>
          <w:sdt>
            <w:sdtPr>
              <w:rPr>
                <w:rFonts w:ascii="Arial" w:hAnsi="Arial" w:cs="Arial"/>
                <w:sz w:val="18"/>
                <w:szCs w:val="18"/>
              </w:rPr>
              <w:tag w:val="Sig"/>
              <w:id w:val="1776681259"/>
              <w:placeholder>
                <w:docPart w:val="C42B4333A30C4EB9BBA1CD76EEE89277"/>
              </w:placeholder>
            </w:sdtPr>
            <w:sdtEndPr/>
            <w:sdtContent>
              <w:sdt>
                <w:sdtPr>
                  <w:rPr>
                    <w:rFonts w:ascii="Arial" w:hAnsi="Arial"/>
                    <w:sz w:val="18"/>
                    <w:szCs w:val="18"/>
                  </w:rPr>
                  <w:tag w:val="SIG"/>
                  <w:id w:val="718018334"/>
                  <w:placeholder>
                    <w:docPart w:val="F309BD51657C4C7A836974AEB1A48848"/>
                  </w:placeholder>
                  <w:showingPlcHdr/>
                </w:sdtPr>
                <w:sdtEndPr/>
                <w:sdtContent>
                  <w:permStart w:id="1449416338" w:edGrp="everyone" w:displacedByCustomXml="prev"/>
                  <w:p w14:paraId="6AD66978" w14:textId="1C3DBE04" w:rsidR="00B82F08" w:rsidRDefault="00FB2C26">
                    <w:pPr>
                      <w:keepNext/>
                      <w:jc w:val="center"/>
                      <w:rPr>
                        <w:rFonts w:ascii="Arial" w:hAnsi="Arial" w:cs="Arial"/>
                        <w:b/>
                        <w:sz w:val="20"/>
                        <w:szCs w:val="20"/>
                      </w:rPr>
                    </w:pPr>
                    <w:r>
                      <w:rPr>
                        <w:rFonts w:ascii="Arial" w:hAnsi="Arial"/>
                        <w:sz w:val="20"/>
                        <w:szCs w:val="20"/>
                      </w:rPr>
                      <w:t>Place signature here</w:t>
                    </w:r>
                  </w:p>
                  <w:permEnd w:id="1449416338" w:displacedByCustomXml="next"/>
                </w:sdtContent>
              </w:sdt>
            </w:sdtContent>
          </w:sdt>
        </w:tc>
      </w:tr>
    </w:tbl>
    <w:p w14:paraId="130AA9C1" w14:textId="77777777" w:rsidR="007B6214" w:rsidRPr="00C5335D" w:rsidRDefault="007B6214">
      <w:pPr>
        <w:rPr>
          <w:rFonts w:ascii="Arial" w:hAnsi="Arial" w:cs="Arial"/>
          <w:sz w:val="20"/>
          <w:szCs w:val="20"/>
        </w:rPr>
      </w:pPr>
    </w:p>
    <w:sectPr w:rsidR="007B6214" w:rsidRPr="00C5335D" w:rsidSect="00215A77">
      <w:footerReference w:type="default" r:id="rId16"/>
      <w:pgSz w:w="12240" w:h="15840" w:code="1"/>
      <w:pgMar w:top="360" w:right="576" w:bottom="288" w:left="576"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F67FB" w14:textId="77777777" w:rsidR="00832C0B" w:rsidRDefault="00832C0B" w:rsidP="000119AA">
      <w:pPr>
        <w:spacing w:after="0" w:line="240" w:lineRule="auto"/>
      </w:pPr>
      <w:r>
        <w:separator/>
      </w:r>
    </w:p>
  </w:endnote>
  <w:endnote w:type="continuationSeparator" w:id="0">
    <w:p w14:paraId="0EAAA34C" w14:textId="77777777" w:rsidR="00832C0B" w:rsidRDefault="00832C0B" w:rsidP="0001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329903761"/>
      <w:docPartObj>
        <w:docPartGallery w:val="Page Numbers (Bottom of Page)"/>
        <w:docPartUnique/>
      </w:docPartObj>
    </w:sdtPr>
    <w:sdtEndPr>
      <w:rPr>
        <w:rFonts w:ascii="Arial" w:hAnsi="Arial" w:cs="Arial"/>
      </w:rPr>
    </w:sdtEndPr>
    <w:sdtContent>
      <w:sdt>
        <w:sdtPr>
          <w:rPr>
            <w:rFonts w:ascii="Arial" w:hAnsi="Arial" w:cs="Arial"/>
            <w:sz w:val="16"/>
            <w:szCs w:val="16"/>
          </w:rPr>
          <w:id w:val="1728636285"/>
          <w:docPartObj>
            <w:docPartGallery w:val="Page Numbers (Top of Page)"/>
            <w:docPartUnique/>
          </w:docPartObj>
        </w:sdtPr>
        <w:sdtEndPr/>
        <w:sdtContent>
          <w:p w14:paraId="235D1EB7" w14:textId="77777777" w:rsidR="00832C0B" w:rsidRPr="000119AA" w:rsidRDefault="00832C0B">
            <w:pPr>
              <w:pStyle w:val="Footer"/>
              <w:jc w:val="center"/>
              <w:rPr>
                <w:rFonts w:ascii="Arial" w:hAnsi="Arial" w:cs="Arial"/>
                <w:sz w:val="16"/>
                <w:szCs w:val="16"/>
              </w:rPr>
            </w:pPr>
            <w:r w:rsidRPr="000119AA">
              <w:rPr>
                <w:rFonts w:ascii="Arial" w:hAnsi="Arial" w:cs="Arial"/>
                <w:sz w:val="16"/>
                <w:szCs w:val="16"/>
              </w:rPr>
              <w:t xml:space="preserve">Page </w:t>
            </w:r>
            <w:r w:rsidRPr="000119AA">
              <w:rPr>
                <w:rFonts w:ascii="Arial" w:hAnsi="Arial" w:cs="Arial"/>
                <w:bCs/>
                <w:sz w:val="16"/>
                <w:szCs w:val="16"/>
              </w:rPr>
              <w:fldChar w:fldCharType="begin"/>
            </w:r>
            <w:r w:rsidRPr="000119AA">
              <w:rPr>
                <w:rFonts w:ascii="Arial" w:hAnsi="Arial" w:cs="Arial"/>
                <w:bCs/>
                <w:sz w:val="16"/>
                <w:szCs w:val="16"/>
              </w:rPr>
              <w:instrText xml:space="preserve"> PAGE </w:instrText>
            </w:r>
            <w:r w:rsidRPr="000119AA">
              <w:rPr>
                <w:rFonts w:ascii="Arial" w:hAnsi="Arial" w:cs="Arial"/>
                <w:bCs/>
                <w:sz w:val="16"/>
                <w:szCs w:val="16"/>
              </w:rPr>
              <w:fldChar w:fldCharType="separate"/>
            </w:r>
            <w:r w:rsidR="00FB2C26">
              <w:rPr>
                <w:rFonts w:ascii="Arial" w:hAnsi="Arial" w:cs="Arial"/>
                <w:bCs/>
                <w:noProof/>
                <w:sz w:val="16"/>
                <w:szCs w:val="16"/>
              </w:rPr>
              <w:t>12</w:t>
            </w:r>
            <w:r w:rsidRPr="000119AA">
              <w:rPr>
                <w:rFonts w:ascii="Arial" w:hAnsi="Arial" w:cs="Arial"/>
                <w:bCs/>
                <w:sz w:val="16"/>
                <w:szCs w:val="16"/>
              </w:rPr>
              <w:fldChar w:fldCharType="end"/>
            </w:r>
            <w:r w:rsidRPr="000119AA">
              <w:rPr>
                <w:rFonts w:ascii="Arial" w:hAnsi="Arial" w:cs="Arial"/>
                <w:sz w:val="16"/>
                <w:szCs w:val="16"/>
              </w:rPr>
              <w:t xml:space="preserve"> of </w:t>
            </w:r>
            <w:r w:rsidRPr="000119AA">
              <w:rPr>
                <w:rFonts w:ascii="Arial" w:hAnsi="Arial" w:cs="Arial"/>
                <w:bCs/>
                <w:sz w:val="16"/>
                <w:szCs w:val="16"/>
              </w:rPr>
              <w:fldChar w:fldCharType="begin"/>
            </w:r>
            <w:r w:rsidRPr="000119AA">
              <w:rPr>
                <w:rFonts w:ascii="Arial" w:hAnsi="Arial" w:cs="Arial"/>
                <w:bCs/>
                <w:sz w:val="16"/>
                <w:szCs w:val="16"/>
              </w:rPr>
              <w:instrText xml:space="preserve"> NUMPAGES  </w:instrText>
            </w:r>
            <w:r w:rsidRPr="000119AA">
              <w:rPr>
                <w:rFonts w:ascii="Arial" w:hAnsi="Arial" w:cs="Arial"/>
                <w:bCs/>
                <w:sz w:val="16"/>
                <w:szCs w:val="16"/>
              </w:rPr>
              <w:fldChar w:fldCharType="separate"/>
            </w:r>
            <w:r w:rsidR="00FB2C26">
              <w:rPr>
                <w:rFonts w:ascii="Arial" w:hAnsi="Arial" w:cs="Arial"/>
                <w:bCs/>
                <w:noProof/>
                <w:sz w:val="16"/>
                <w:szCs w:val="16"/>
              </w:rPr>
              <w:t>12</w:t>
            </w:r>
            <w:r w:rsidRPr="000119AA">
              <w:rPr>
                <w:rFonts w:ascii="Arial" w:hAnsi="Arial" w:cs="Arial"/>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BA6B5" w14:textId="77777777" w:rsidR="00832C0B" w:rsidRDefault="00832C0B" w:rsidP="000119AA">
      <w:pPr>
        <w:spacing w:after="0" w:line="240" w:lineRule="auto"/>
      </w:pPr>
      <w:r>
        <w:separator/>
      </w:r>
    </w:p>
  </w:footnote>
  <w:footnote w:type="continuationSeparator" w:id="0">
    <w:p w14:paraId="1742089F" w14:textId="77777777" w:rsidR="00832C0B" w:rsidRDefault="00832C0B" w:rsidP="00011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6719"/>
    <w:multiLevelType w:val="hybridMultilevel"/>
    <w:tmpl w:val="7C286DF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00B4F"/>
    <w:multiLevelType w:val="hybridMultilevel"/>
    <w:tmpl w:val="F9561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6E1C45"/>
    <w:multiLevelType w:val="hybridMultilevel"/>
    <w:tmpl w:val="8F343D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305B86"/>
    <w:multiLevelType w:val="hybridMultilevel"/>
    <w:tmpl w:val="C73C03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B36EAA"/>
    <w:multiLevelType w:val="hybridMultilevel"/>
    <w:tmpl w:val="ED4E5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8A7EFA"/>
    <w:multiLevelType w:val="hybridMultilevel"/>
    <w:tmpl w:val="28E097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8322B4"/>
    <w:multiLevelType w:val="hybridMultilevel"/>
    <w:tmpl w:val="290E47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C65319"/>
    <w:multiLevelType w:val="hybridMultilevel"/>
    <w:tmpl w:val="7E200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4108F1"/>
    <w:multiLevelType w:val="hybridMultilevel"/>
    <w:tmpl w:val="5CFA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C8366E"/>
    <w:multiLevelType w:val="hybridMultilevel"/>
    <w:tmpl w:val="5D4A4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7"/>
  </w:num>
  <w:num w:numId="5">
    <w:abstractNumId w:val="2"/>
  </w:num>
  <w:num w:numId="6">
    <w:abstractNumId w:val="0"/>
  </w:num>
  <w:num w:numId="7">
    <w:abstractNumId w:val="6"/>
  </w:num>
  <w:num w:numId="8">
    <w:abstractNumId w:val="1"/>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defaultTabStop w:val="28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C8"/>
    <w:rsid w:val="00000D73"/>
    <w:rsid w:val="0000453B"/>
    <w:rsid w:val="000046A4"/>
    <w:rsid w:val="00006675"/>
    <w:rsid w:val="0000672D"/>
    <w:rsid w:val="000106E5"/>
    <w:rsid w:val="000119AA"/>
    <w:rsid w:val="00022DEC"/>
    <w:rsid w:val="00046D90"/>
    <w:rsid w:val="00056F89"/>
    <w:rsid w:val="00057119"/>
    <w:rsid w:val="000601D9"/>
    <w:rsid w:val="0006073C"/>
    <w:rsid w:val="00080ABD"/>
    <w:rsid w:val="000A6469"/>
    <w:rsid w:val="000B558F"/>
    <w:rsid w:val="000C1205"/>
    <w:rsid w:val="000C434A"/>
    <w:rsid w:val="000D3526"/>
    <w:rsid w:val="000D714B"/>
    <w:rsid w:val="000E284D"/>
    <w:rsid w:val="000E5D0E"/>
    <w:rsid w:val="00102A49"/>
    <w:rsid w:val="001075A3"/>
    <w:rsid w:val="00131057"/>
    <w:rsid w:val="00133374"/>
    <w:rsid w:val="001341D8"/>
    <w:rsid w:val="0015057E"/>
    <w:rsid w:val="00150796"/>
    <w:rsid w:val="00156791"/>
    <w:rsid w:val="00157BF5"/>
    <w:rsid w:val="00164933"/>
    <w:rsid w:val="00175202"/>
    <w:rsid w:val="001A1FD6"/>
    <w:rsid w:val="001B25FD"/>
    <w:rsid w:val="001B60DF"/>
    <w:rsid w:val="001C0BAD"/>
    <w:rsid w:val="001C718B"/>
    <w:rsid w:val="001D04D0"/>
    <w:rsid w:val="001E2B96"/>
    <w:rsid w:val="001E588D"/>
    <w:rsid w:val="001F20B9"/>
    <w:rsid w:val="001F2F60"/>
    <w:rsid w:val="001F3A56"/>
    <w:rsid w:val="00201F91"/>
    <w:rsid w:val="002122AA"/>
    <w:rsid w:val="00215979"/>
    <w:rsid w:val="00215A77"/>
    <w:rsid w:val="002222AE"/>
    <w:rsid w:val="002236FA"/>
    <w:rsid w:val="002327D5"/>
    <w:rsid w:val="00250B07"/>
    <w:rsid w:val="00257F14"/>
    <w:rsid w:val="00266A92"/>
    <w:rsid w:val="00270D74"/>
    <w:rsid w:val="00272CA5"/>
    <w:rsid w:val="0028272A"/>
    <w:rsid w:val="00284916"/>
    <w:rsid w:val="00290189"/>
    <w:rsid w:val="0029358A"/>
    <w:rsid w:val="002A03EA"/>
    <w:rsid w:val="002A4AE4"/>
    <w:rsid w:val="002A5C92"/>
    <w:rsid w:val="002B5F86"/>
    <w:rsid w:val="002C230D"/>
    <w:rsid w:val="002C2B9F"/>
    <w:rsid w:val="002D462E"/>
    <w:rsid w:val="002E0196"/>
    <w:rsid w:val="002E1971"/>
    <w:rsid w:val="002E399A"/>
    <w:rsid w:val="002F01BC"/>
    <w:rsid w:val="002F13EF"/>
    <w:rsid w:val="002F569A"/>
    <w:rsid w:val="003108C7"/>
    <w:rsid w:val="00311444"/>
    <w:rsid w:val="0031458B"/>
    <w:rsid w:val="003158EF"/>
    <w:rsid w:val="00316DA6"/>
    <w:rsid w:val="00316F0D"/>
    <w:rsid w:val="00317176"/>
    <w:rsid w:val="00337FAA"/>
    <w:rsid w:val="00344A55"/>
    <w:rsid w:val="00363EBF"/>
    <w:rsid w:val="00366BFC"/>
    <w:rsid w:val="003801BB"/>
    <w:rsid w:val="00385237"/>
    <w:rsid w:val="003A1648"/>
    <w:rsid w:val="003B5A91"/>
    <w:rsid w:val="003C1A59"/>
    <w:rsid w:val="003C5196"/>
    <w:rsid w:val="003C55A0"/>
    <w:rsid w:val="003C7BCB"/>
    <w:rsid w:val="003D6286"/>
    <w:rsid w:val="003E5098"/>
    <w:rsid w:val="003F35B1"/>
    <w:rsid w:val="003F39AA"/>
    <w:rsid w:val="00404F0A"/>
    <w:rsid w:val="004068E2"/>
    <w:rsid w:val="004152EF"/>
    <w:rsid w:val="00420E65"/>
    <w:rsid w:val="00424980"/>
    <w:rsid w:val="00424B8D"/>
    <w:rsid w:val="00427116"/>
    <w:rsid w:val="00431C9A"/>
    <w:rsid w:val="00440065"/>
    <w:rsid w:val="00454F69"/>
    <w:rsid w:val="0045629D"/>
    <w:rsid w:val="00460838"/>
    <w:rsid w:val="00464C32"/>
    <w:rsid w:val="00471380"/>
    <w:rsid w:val="00472BD4"/>
    <w:rsid w:val="00474293"/>
    <w:rsid w:val="00474938"/>
    <w:rsid w:val="004756D1"/>
    <w:rsid w:val="00481D99"/>
    <w:rsid w:val="00495189"/>
    <w:rsid w:val="004A186A"/>
    <w:rsid w:val="004A1977"/>
    <w:rsid w:val="004A1C0F"/>
    <w:rsid w:val="004C4BEF"/>
    <w:rsid w:val="004C666E"/>
    <w:rsid w:val="004D58F5"/>
    <w:rsid w:val="004E1F71"/>
    <w:rsid w:val="00500EB1"/>
    <w:rsid w:val="00502275"/>
    <w:rsid w:val="00502638"/>
    <w:rsid w:val="005028D3"/>
    <w:rsid w:val="005043FD"/>
    <w:rsid w:val="0050604F"/>
    <w:rsid w:val="00506765"/>
    <w:rsid w:val="00514D4B"/>
    <w:rsid w:val="00517CA5"/>
    <w:rsid w:val="005378A5"/>
    <w:rsid w:val="00537B28"/>
    <w:rsid w:val="00554E9C"/>
    <w:rsid w:val="00560C58"/>
    <w:rsid w:val="0056459B"/>
    <w:rsid w:val="00564F57"/>
    <w:rsid w:val="00567A21"/>
    <w:rsid w:val="00572B99"/>
    <w:rsid w:val="00573254"/>
    <w:rsid w:val="00573C5F"/>
    <w:rsid w:val="005809D9"/>
    <w:rsid w:val="00585DE1"/>
    <w:rsid w:val="00591823"/>
    <w:rsid w:val="005933A6"/>
    <w:rsid w:val="00593B0D"/>
    <w:rsid w:val="005972E6"/>
    <w:rsid w:val="005A0EFA"/>
    <w:rsid w:val="005B5639"/>
    <w:rsid w:val="005B7603"/>
    <w:rsid w:val="005C2010"/>
    <w:rsid w:val="005C25DD"/>
    <w:rsid w:val="005D4EC2"/>
    <w:rsid w:val="005E0DDB"/>
    <w:rsid w:val="005E21A1"/>
    <w:rsid w:val="006005C6"/>
    <w:rsid w:val="00603C18"/>
    <w:rsid w:val="00611F5A"/>
    <w:rsid w:val="00616E67"/>
    <w:rsid w:val="006644E3"/>
    <w:rsid w:val="00671BAA"/>
    <w:rsid w:val="00673195"/>
    <w:rsid w:val="00675B28"/>
    <w:rsid w:val="006830AA"/>
    <w:rsid w:val="00694B65"/>
    <w:rsid w:val="006A021B"/>
    <w:rsid w:val="006A04A1"/>
    <w:rsid w:val="006A152A"/>
    <w:rsid w:val="006A7EB1"/>
    <w:rsid w:val="006C3426"/>
    <w:rsid w:val="006D5092"/>
    <w:rsid w:val="006E7845"/>
    <w:rsid w:val="006F4F9F"/>
    <w:rsid w:val="006F7B60"/>
    <w:rsid w:val="00707171"/>
    <w:rsid w:val="00707DAC"/>
    <w:rsid w:val="0071443C"/>
    <w:rsid w:val="007147E1"/>
    <w:rsid w:val="00720DB6"/>
    <w:rsid w:val="00722408"/>
    <w:rsid w:val="0072256A"/>
    <w:rsid w:val="00724EC8"/>
    <w:rsid w:val="007265B2"/>
    <w:rsid w:val="0072767C"/>
    <w:rsid w:val="00745865"/>
    <w:rsid w:val="00750025"/>
    <w:rsid w:val="00762877"/>
    <w:rsid w:val="0076786E"/>
    <w:rsid w:val="0077617A"/>
    <w:rsid w:val="007764B7"/>
    <w:rsid w:val="0077699D"/>
    <w:rsid w:val="00780E85"/>
    <w:rsid w:val="0078463F"/>
    <w:rsid w:val="00793B9A"/>
    <w:rsid w:val="00794352"/>
    <w:rsid w:val="007A4EC0"/>
    <w:rsid w:val="007B1391"/>
    <w:rsid w:val="007B3041"/>
    <w:rsid w:val="007B6214"/>
    <w:rsid w:val="007C03F3"/>
    <w:rsid w:val="007C5366"/>
    <w:rsid w:val="007C5D23"/>
    <w:rsid w:val="007D3078"/>
    <w:rsid w:val="007D424E"/>
    <w:rsid w:val="007E1562"/>
    <w:rsid w:val="00804D6D"/>
    <w:rsid w:val="00811B2B"/>
    <w:rsid w:val="00812073"/>
    <w:rsid w:val="00814450"/>
    <w:rsid w:val="008273A3"/>
    <w:rsid w:val="008279E0"/>
    <w:rsid w:val="00831F11"/>
    <w:rsid w:val="00832C0B"/>
    <w:rsid w:val="00836BA6"/>
    <w:rsid w:val="00840D9F"/>
    <w:rsid w:val="00843EB7"/>
    <w:rsid w:val="00850C98"/>
    <w:rsid w:val="00855FEA"/>
    <w:rsid w:val="008613BB"/>
    <w:rsid w:val="00877528"/>
    <w:rsid w:val="00883455"/>
    <w:rsid w:val="008901FF"/>
    <w:rsid w:val="008A6511"/>
    <w:rsid w:val="008B4BA8"/>
    <w:rsid w:val="008D3AE2"/>
    <w:rsid w:val="008E02B1"/>
    <w:rsid w:val="008E47F9"/>
    <w:rsid w:val="008F2EF3"/>
    <w:rsid w:val="009144EE"/>
    <w:rsid w:val="009443E4"/>
    <w:rsid w:val="00966F87"/>
    <w:rsid w:val="00971BE9"/>
    <w:rsid w:val="00984CD0"/>
    <w:rsid w:val="00993D77"/>
    <w:rsid w:val="009A2B37"/>
    <w:rsid w:val="009B5EDC"/>
    <w:rsid w:val="009B66DC"/>
    <w:rsid w:val="009C015F"/>
    <w:rsid w:val="009C34BE"/>
    <w:rsid w:val="009C3D9C"/>
    <w:rsid w:val="009D0434"/>
    <w:rsid w:val="009D2F75"/>
    <w:rsid w:val="009E1120"/>
    <w:rsid w:val="009E3957"/>
    <w:rsid w:val="009E5646"/>
    <w:rsid w:val="009F2C12"/>
    <w:rsid w:val="00A00FEC"/>
    <w:rsid w:val="00A01677"/>
    <w:rsid w:val="00A0506E"/>
    <w:rsid w:val="00A11994"/>
    <w:rsid w:val="00A13AE3"/>
    <w:rsid w:val="00A30533"/>
    <w:rsid w:val="00A30944"/>
    <w:rsid w:val="00A441A1"/>
    <w:rsid w:val="00A62CED"/>
    <w:rsid w:val="00A64D71"/>
    <w:rsid w:val="00A81C87"/>
    <w:rsid w:val="00A8205A"/>
    <w:rsid w:val="00A86DF5"/>
    <w:rsid w:val="00AA3543"/>
    <w:rsid w:val="00AA776F"/>
    <w:rsid w:val="00AB0491"/>
    <w:rsid w:val="00AB0E0C"/>
    <w:rsid w:val="00AC4561"/>
    <w:rsid w:val="00AD1088"/>
    <w:rsid w:val="00AE02DF"/>
    <w:rsid w:val="00B019FE"/>
    <w:rsid w:val="00B10604"/>
    <w:rsid w:val="00B21C30"/>
    <w:rsid w:val="00B26EC8"/>
    <w:rsid w:val="00B305AD"/>
    <w:rsid w:val="00B30D5A"/>
    <w:rsid w:val="00B31604"/>
    <w:rsid w:val="00B340B9"/>
    <w:rsid w:val="00B465A5"/>
    <w:rsid w:val="00B46E09"/>
    <w:rsid w:val="00B53FD5"/>
    <w:rsid w:val="00B66BBA"/>
    <w:rsid w:val="00B73AA6"/>
    <w:rsid w:val="00B82F08"/>
    <w:rsid w:val="00B8719B"/>
    <w:rsid w:val="00B934BD"/>
    <w:rsid w:val="00B93FB6"/>
    <w:rsid w:val="00B967E8"/>
    <w:rsid w:val="00BB1360"/>
    <w:rsid w:val="00BD4875"/>
    <w:rsid w:val="00BE1ADD"/>
    <w:rsid w:val="00BF218C"/>
    <w:rsid w:val="00C01079"/>
    <w:rsid w:val="00C1250F"/>
    <w:rsid w:val="00C1272B"/>
    <w:rsid w:val="00C158C7"/>
    <w:rsid w:val="00C426FD"/>
    <w:rsid w:val="00C5335D"/>
    <w:rsid w:val="00C6175F"/>
    <w:rsid w:val="00C902E4"/>
    <w:rsid w:val="00C94103"/>
    <w:rsid w:val="00C95A8F"/>
    <w:rsid w:val="00CC12C8"/>
    <w:rsid w:val="00CC242F"/>
    <w:rsid w:val="00CC46F3"/>
    <w:rsid w:val="00CC4F5A"/>
    <w:rsid w:val="00CD0F21"/>
    <w:rsid w:val="00CE1A9E"/>
    <w:rsid w:val="00CF1C21"/>
    <w:rsid w:val="00CF1C82"/>
    <w:rsid w:val="00CF4E82"/>
    <w:rsid w:val="00D07C38"/>
    <w:rsid w:val="00D165DD"/>
    <w:rsid w:val="00D23F35"/>
    <w:rsid w:val="00D23F63"/>
    <w:rsid w:val="00D25CFA"/>
    <w:rsid w:val="00D4177C"/>
    <w:rsid w:val="00D47CA2"/>
    <w:rsid w:val="00D51605"/>
    <w:rsid w:val="00D5467A"/>
    <w:rsid w:val="00D6062F"/>
    <w:rsid w:val="00D74A7D"/>
    <w:rsid w:val="00DB6F74"/>
    <w:rsid w:val="00DC512E"/>
    <w:rsid w:val="00DC7212"/>
    <w:rsid w:val="00DC729C"/>
    <w:rsid w:val="00DD6B85"/>
    <w:rsid w:val="00DE5782"/>
    <w:rsid w:val="00DE5DF1"/>
    <w:rsid w:val="00DE6189"/>
    <w:rsid w:val="00DF614C"/>
    <w:rsid w:val="00E0381E"/>
    <w:rsid w:val="00E04550"/>
    <w:rsid w:val="00E05C72"/>
    <w:rsid w:val="00E20826"/>
    <w:rsid w:val="00E23661"/>
    <w:rsid w:val="00E32F15"/>
    <w:rsid w:val="00E40ED9"/>
    <w:rsid w:val="00E61831"/>
    <w:rsid w:val="00E653FA"/>
    <w:rsid w:val="00E6573B"/>
    <w:rsid w:val="00E711B0"/>
    <w:rsid w:val="00E76637"/>
    <w:rsid w:val="00E81DF5"/>
    <w:rsid w:val="00E83B08"/>
    <w:rsid w:val="00E90291"/>
    <w:rsid w:val="00E952FA"/>
    <w:rsid w:val="00EA2194"/>
    <w:rsid w:val="00EA2E89"/>
    <w:rsid w:val="00EA4F78"/>
    <w:rsid w:val="00EA7BB0"/>
    <w:rsid w:val="00EB1662"/>
    <w:rsid w:val="00EB6669"/>
    <w:rsid w:val="00ED2529"/>
    <w:rsid w:val="00ED58C1"/>
    <w:rsid w:val="00EE01F6"/>
    <w:rsid w:val="00F11FE1"/>
    <w:rsid w:val="00F15B8E"/>
    <w:rsid w:val="00F209D2"/>
    <w:rsid w:val="00F21790"/>
    <w:rsid w:val="00F21942"/>
    <w:rsid w:val="00F32C14"/>
    <w:rsid w:val="00F44018"/>
    <w:rsid w:val="00F46F62"/>
    <w:rsid w:val="00F510F9"/>
    <w:rsid w:val="00F5270C"/>
    <w:rsid w:val="00F53CDB"/>
    <w:rsid w:val="00F71015"/>
    <w:rsid w:val="00F81712"/>
    <w:rsid w:val="00F85537"/>
    <w:rsid w:val="00F929CE"/>
    <w:rsid w:val="00FA446A"/>
    <w:rsid w:val="00FA50AC"/>
    <w:rsid w:val="00FB2C26"/>
    <w:rsid w:val="00FC0791"/>
    <w:rsid w:val="00FC2948"/>
    <w:rsid w:val="00FC6892"/>
    <w:rsid w:val="00FD084D"/>
    <w:rsid w:val="00FD1FF1"/>
    <w:rsid w:val="00FE5BEB"/>
    <w:rsid w:val="00FE7A62"/>
    <w:rsid w:val="00FF1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1BE36"/>
  <w15:chartTrackingRefBased/>
  <w15:docId w15:val="{14A31707-2768-409D-B92F-4B14D2246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6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69A"/>
    <w:rPr>
      <w:rFonts w:ascii="Segoe UI" w:hAnsi="Segoe UI" w:cs="Segoe UI"/>
      <w:sz w:val="18"/>
      <w:szCs w:val="18"/>
    </w:rPr>
  </w:style>
  <w:style w:type="character" w:styleId="PlaceholderText">
    <w:name w:val="Placeholder Text"/>
    <w:basedOn w:val="DefaultParagraphFont"/>
    <w:uiPriority w:val="99"/>
    <w:semiHidden/>
    <w:rsid w:val="00284916"/>
    <w:rPr>
      <w:color w:val="808080"/>
    </w:rPr>
  </w:style>
  <w:style w:type="paragraph" w:styleId="Header">
    <w:name w:val="header"/>
    <w:basedOn w:val="Normal"/>
    <w:link w:val="HeaderChar"/>
    <w:uiPriority w:val="99"/>
    <w:unhideWhenUsed/>
    <w:rsid w:val="00011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9AA"/>
  </w:style>
  <w:style w:type="paragraph" w:styleId="Footer">
    <w:name w:val="footer"/>
    <w:basedOn w:val="Normal"/>
    <w:link w:val="FooterChar"/>
    <w:uiPriority w:val="99"/>
    <w:unhideWhenUsed/>
    <w:rsid w:val="00011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9AA"/>
  </w:style>
  <w:style w:type="character" w:styleId="CommentReference">
    <w:name w:val="annotation reference"/>
    <w:basedOn w:val="DefaultParagraphFont"/>
    <w:uiPriority w:val="99"/>
    <w:semiHidden/>
    <w:unhideWhenUsed/>
    <w:rsid w:val="008F2EF3"/>
    <w:rPr>
      <w:sz w:val="16"/>
      <w:szCs w:val="16"/>
    </w:rPr>
  </w:style>
  <w:style w:type="paragraph" w:styleId="CommentText">
    <w:name w:val="annotation text"/>
    <w:basedOn w:val="Normal"/>
    <w:link w:val="CommentTextChar"/>
    <w:uiPriority w:val="99"/>
    <w:semiHidden/>
    <w:unhideWhenUsed/>
    <w:rsid w:val="008F2EF3"/>
    <w:pPr>
      <w:spacing w:line="240" w:lineRule="auto"/>
    </w:pPr>
    <w:rPr>
      <w:sz w:val="20"/>
      <w:szCs w:val="20"/>
    </w:rPr>
  </w:style>
  <w:style w:type="character" w:customStyle="1" w:styleId="CommentTextChar">
    <w:name w:val="Comment Text Char"/>
    <w:basedOn w:val="DefaultParagraphFont"/>
    <w:link w:val="CommentText"/>
    <w:uiPriority w:val="99"/>
    <w:semiHidden/>
    <w:rsid w:val="008F2EF3"/>
    <w:rPr>
      <w:sz w:val="20"/>
      <w:szCs w:val="20"/>
    </w:rPr>
  </w:style>
  <w:style w:type="character" w:customStyle="1" w:styleId="ms-rtethemeforecolor-2-0">
    <w:name w:val="ms-rtethemeforecolor-2-0"/>
    <w:basedOn w:val="DefaultParagraphFont"/>
    <w:rsid w:val="00E952FA"/>
  </w:style>
  <w:style w:type="character" w:customStyle="1" w:styleId="baec5a81-e4d6-4674-97f3-e9220f0136c1">
    <w:name w:val="baec5a81-e4d6-4674-97f3-e9220f0136c1"/>
    <w:basedOn w:val="DefaultParagraphFont"/>
    <w:rsid w:val="00E952FA"/>
  </w:style>
  <w:style w:type="paragraph" w:styleId="NoSpacing">
    <w:name w:val="No Spacing"/>
    <w:link w:val="NoSpacingChar"/>
    <w:uiPriority w:val="1"/>
    <w:qFormat/>
    <w:rsid w:val="005972E6"/>
    <w:pPr>
      <w:spacing w:after="0" w:line="240" w:lineRule="auto"/>
    </w:pPr>
    <w:rPr>
      <w:rFonts w:ascii="Times New Roman" w:hAnsi="Times New Roman"/>
      <w:szCs w:val="24"/>
      <w:lang w:bidi="en-US"/>
    </w:rPr>
  </w:style>
  <w:style w:type="character" w:customStyle="1" w:styleId="NoSpacingChar">
    <w:name w:val="No Spacing Char"/>
    <w:basedOn w:val="DefaultParagraphFont"/>
    <w:link w:val="NoSpacing"/>
    <w:uiPriority w:val="1"/>
    <w:rsid w:val="005972E6"/>
    <w:rPr>
      <w:rFonts w:ascii="Times New Roman" w:hAnsi="Times New Roman"/>
      <w:szCs w:val="24"/>
      <w:lang w:bidi="en-US"/>
    </w:rPr>
  </w:style>
  <w:style w:type="paragraph" w:styleId="ListParagraph">
    <w:name w:val="List Paragraph"/>
    <w:basedOn w:val="Normal"/>
    <w:link w:val="ListParagraphChar"/>
    <w:uiPriority w:val="34"/>
    <w:qFormat/>
    <w:rsid w:val="005972E6"/>
    <w:pPr>
      <w:spacing w:after="200" w:line="276" w:lineRule="auto"/>
      <w:ind w:left="720"/>
    </w:pPr>
    <w:rPr>
      <w:rFonts w:ascii="Calibri" w:hAnsi="Calibri" w:cs="Times New Roman"/>
      <w:sz w:val="22"/>
      <w:lang w:bidi="en-US"/>
    </w:rPr>
  </w:style>
  <w:style w:type="character" w:customStyle="1" w:styleId="ListParagraphChar">
    <w:name w:val="List Paragraph Char"/>
    <w:basedOn w:val="DefaultParagraphFont"/>
    <w:link w:val="ListParagraph"/>
    <w:uiPriority w:val="34"/>
    <w:rsid w:val="005972E6"/>
    <w:rPr>
      <w:rFonts w:ascii="Calibri" w:hAnsi="Calibri" w:cs="Times New Roman"/>
      <w:sz w:val="22"/>
      <w:lang w:bidi="en-US"/>
    </w:rPr>
  </w:style>
  <w:style w:type="character" w:styleId="Hyperlink">
    <w:name w:val="Hyperlink"/>
    <w:basedOn w:val="DefaultParagraphFont"/>
    <w:uiPriority w:val="99"/>
    <w:unhideWhenUsed/>
    <w:rsid w:val="00812073"/>
    <w:rPr>
      <w:color w:val="0563C1"/>
      <w:u w:val="single"/>
    </w:rPr>
  </w:style>
  <w:style w:type="character" w:styleId="FollowedHyperlink">
    <w:name w:val="FollowedHyperlink"/>
    <w:basedOn w:val="DefaultParagraphFont"/>
    <w:uiPriority w:val="99"/>
    <w:semiHidden/>
    <w:unhideWhenUsed/>
    <w:rsid w:val="00794352"/>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3C5196"/>
    <w:rPr>
      <w:b/>
      <w:bCs/>
    </w:rPr>
  </w:style>
  <w:style w:type="character" w:customStyle="1" w:styleId="CommentSubjectChar">
    <w:name w:val="Comment Subject Char"/>
    <w:basedOn w:val="CommentTextChar"/>
    <w:link w:val="CommentSubject"/>
    <w:uiPriority w:val="99"/>
    <w:semiHidden/>
    <w:rsid w:val="003C51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5231">
      <w:bodyDiv w:val="1"/>
      <w:marLeft w:val="0"/>
      <w:marRight w:val="0"/>
      <w:marTop w:val="0"/>
      <w:marBottom w:val="0"/>
      <w:divBdr>
        <w:top w:val="none" w:sz="0" w:space="0" w:color="auto"/>
        <w:left w:val="none" w:sz="0" w:space="0" w:color="auto"/>
        <w:bottom w:val="none" w:sz="0" w:space="0" w:color="auto"/>
        <w:right w:val="none" w:sz="0" w:space="0" w:color="auto"/>
      </w:divBdr>
    </w:div>
    <w:div w:id="1574122842">
      <w:bodyDiv w:val="1"/>
      <w:marLeft w:val="0"/>
      <w:marRight w:val="0"/>
      <w:marTop w:val="0"/>
      <w:marBottom w:val="0"/>
      <w:divBdr>
        <w:top w:val="none" w:sz="0" w:space="0" w:color="auto"/>
        <w:left w:val="none" w:sz="0" w:space="0" w:color="auto"/>
        <w:bottom w:val="none" w:sz="0" w:space="0" w:color="auto"/>
        <w:right w:val="none" w:sz="0" w:space="0" w:color="auto"/>
      </w:divBdr>
      <w:divsChild>
        <w:div w:id="1164013375">
          <w:marLeft w:val="0"/>
          <w:marRight w:val="0"/>
          <w:marTop w:val="0"/>
          <w:marBottom w:val="0"/>
          <w:divBdr>
            <w:top w:val="none" w:sz="0" w:space="0" w:color="auto"/>
            <w:left w:val="none" w:sz="0" w:space="0" w:color="auto"/>
            <w:bottom w:val="none" w:sz="0" w:space="0" w:color="auto"/>
            <w:right w:val="none" w:sz="0" w:space="0" w:color="auto"/>
          </w:divBdr>
          <w:divsChild>
            <w:div w:id="1724403012">
              <w:marLeft w:val="0"/>
              <w:marRight w:val="0"/>
              <w:marTop w:val="0"/>
              <w:marBottom w:val="0"/>
              <w:divBdr>
                <w:top w:val="none" w:sz="0" w:space="0" w:color="auto"/>
                <w:left w:val="none" w:sz="0" w:space="0" w:color="auto"/>
                <w:bottom w:val="none" w:sz="0" w:space="0" w:color="auto"/>
                <w:right w:val="none" w:sz="0" w:space="0" w:color="auto"/>
              </w:divBdr>
              <w:divsChild>
                <w:div w:id="537277123">
                  <w:marLeft w:val="0"/>
                  <w:marRight w:val="0"/>
                  <w:marTop w:val="0"/>
                  <w:marBottom w:val="0"/>
                  <w:divBdr>
                    <w:top w:val="none" w:sz="0" w:space="0" w:color="auto"/>
                    <w:left w:val="none" w:sz="0" w:space="0" w:color="auto"/>
                    <w:bottom w:val="none" w:sz="0" w:space="0" w:color="auto"/>
                    <w:right w:val="none" w:sz="0" w:space="0" w:color="auto"/>
                  </w:divBdr>
                  <w:divsChild>
                    <w:div w:id="1132017405">
                      <w:marLeft w:val="0"/>
                      <w:marRight w:val="0"/>
                      <w:marTop w:val="0"/>
                      <w:marBottom w:val="0"/>
                      <w:divBdr>
                        <w:top w:val="none" w:sz="0" w:space="0" w:color="auto"/>
                        <w:left w:val="none" w:sz="0" w:space="0" w:color="auto"/>
                        <w:bottom w:val="none" w:sz="0" w:space="0" w:color="auto"/>
                        <w:right w:val="none" w:sz="0" w:space="0" w:color="auto"/>
                      </w:divBdr>
                      <w:divsChild>
                        <w:div w:id="109320435">
                          <w:marLeft w:val="0"/>
                          <w:marRight w:val="0"/>
                          <w:marTop w:val="0"/>
                          <w:marBottom w:val="0"/>
                          <w:divBdr>
                            <w:top w:val="none" w:sz="0" w:space="0" w:color="auto"/>
                            <w:left w:val="none" w:sz="0" w:space="0" w:color="auto"/>
                            <w:bottom w:val="none" w:sz="0" w:space="0" w:color="auto"/>
                            <w:right w:val="none" w:sz="0" w:space="0" w:color="auto"/>
                          </w:divBdr>
                          <w:divsChild>
                            <w:div w:id="225385651">
                              <w:marLeft w:val="0"/>
                              <w:marRight w:val="0"/>
                              <w:marTop w:val="0"/>
                              <w:marBottom w:val="0"/>
                              <w:divBdr>
                                <w:top w:val="none" w:sz="0" w:space="0" w:color="auto"/>
                                <w:left w:val="none" w:sz="0" w:space="0" w:color="auto"/>
                                <w:bottom w:val="none" w:sz="0" w:space="0" w:color="auto"/>
                                <w:right w:val="none" w:sz="0" w:space="0" w:color="auto"/>
                              </w:divBdr>
                              <w:divsChild>
                                <w:div w:id="1878395802">
                                  <w:marLeft w:val="0"/>
                                  <w:marRight w:val="0"/>
                                  <w:marTop w:val="0"/>
                                  <w:marBottom w:val="0"/>
                                  <w:divBdr>
                                    <w:top w:val="none" w:sz="0" w:space="0" w:color="auto"/>
                                    <w:left w:val="none" w:sz="0" w:space="0" w:color="auto"/>
                                    <w:bottom w:val="none" w:sz="0" w:space="0" w:color="auto"/>
                                    <w:right w:val="none" w:sz="0" w:space="0" w:color="auto"/>
                                  </w:divBdr>
                                  <w:divsChild>
                                    <w:div w:id="459500114">
                                      <w:marLeft w:val="0"/>
                                      <w:marRight w:val="0"/>
                                      <w:marTop w:val="0"/>
                                      <w:marBottom w:val="0"/>
                                      <w:divBdr>
                                        <w:top w:val="none" w:sz="0" w:space="0" w:color="auto"/>
                                        <w:left w:val="none" w:sz="0" w:space="0" w:color="auto"/>
                                        <w:bottom w:val="none" w:sz="0" w:space="0" w:color="auto"/>
                                        <w:right w:val="none" w:sz="0" w:space="0" w:color="auto"/>
                                      </w:divBdr>
                                      <w:divsChild>
                                        <w:div w:id="715852328">
                                          <w:marLeft w:val="0"/>
                                          <w:marRight w:val="0"/>
                                          <w:marTop w:val="0"/>
                                          <w:marBottom w:val="0"/>
                                          <w:divBdr>
                                            <w:top w:val="none" w:sz="0" w:space="0" w:color="auto"/>
                                            <w:left w:val="none" w:sz="0" w:space="0" w:color="auto"/>
                                            <w:bottom w:val="none" w:sz="0" w:space="0" w:color="auto"/>
                                            <w:right w:val="none" w:sz="0" w:space="0" w:color="auto"/>
                                          </w:divBdr>
                                          <w:divsChild>
                                            <w:div w:id="634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atech.webex.com/watech/j.php?MTID=mf0c938692688a15bda43b5f59841845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atech.webex.com/watech/j.php?MTID=m94a01659810819e31fd7c2d1db09331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apps.leg.wa.gov/rcw/default.aspx?cite=19.85&amp;full=tru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t.ecology.commentinput.com/?id=N3EM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42B4333A30C4EB9BBA1CD76EEE89277"/>
        <w:category>
          <w:name w:val="General"/>
          <w:gallery w:val="placeholder"/>
        </w:category>
        <w:types>
          <w:type w:val="bbPlcHdr"/>
        </w:types>
        <w:behaviors>
          <w:behavior w:val="content"/>
        </w:behaviors>
        <w:guid w:val="{07C41B4F-DA9E-4531-9170-04445E199211}"/>
      </w:docPartPr>
      <w:docPartBody>
        <w:p w:rsidR="003B0140" w:rsidRDefault="000A2CC6" w:rsidP="000A2CC6">
          <w:pPr>
            <w:pStyle w:val="C42B4333A30C4EB9BBA1CD76EEE89277"/>
          </w:pPr>
          <w:r>
            <w:rPr>
              <w:rStyle w:val="PlaceholderText"/>
              <w:rFonts w:ascii="Arial" w:hAnsi="Arial" w:cs="Arial"/>
              <w:sz w:val="20"/>
              <w:szCs w:val="20"/>
            </w:rPr>
            <w:t>Place signature here</w:t>
          </w:r>
        </w:p>
      </w:docPartBody>
    </w:docPart>
    <w:docPart>
      <w:docPartPr>
        <w:name w:val="F309BD51657C4C7A836974AEB1A48848"/>
        <w:category>
          <w:name w:val="General"/>
          <w:gallery w:val="placeholder"/>
        </w:category>
        <w:types>
          <w:type w:val="bbPlcHdr"/>
        </w:types>
        <w:behaviors>
          <w:behavior w:val="content"/>
        </w:behaviors>
        <w:guid w:val="{40D541CA-1D5E-4C78-BADF-C4281CDC11BE}"/>
      </w:docPartPr>
      <w:docPartBody>
        <w:p w:rsidR="003B0140" w:rsidRDefault="000A2CC6" w:rsidP="000A2CC6">
          <w:pPr>
            <w:pStyle w:val="F309BD51657C4C7A836974AEB1A48848"/>
          </w:pPr>
          <w:r>
            <w:rPr>
              <w:rFonts w:ascii="Arial" w:hAnsi="Arial"/>
              <w:sz w:val="20"/>
              <w:szCs w:val="20"/>
            </w:rPr>
            <w:t>Place signature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BF2"/>
    <w:rsid w:val="00091D3B"/>
    <w:rsid w:val="000A2CC6"/>
    <w:rsid w:val="000A6175"/>
    <w:rsid w:val="000B3C10"/>
    <w:rsid w:val="00133247"/>
    <w:rsid w:val="002C0B32"/>
    <w:rsid w:val="002D76B0"/>
    <w:rsid w:val="00304848"/>
    <w:rsid w:val="003B0140"/>
    <w:rsid w:val="003B75BA"/>
    <w:rsid w:val="004A4639"/>
    <w:rsid w:val="004A64AD"/>
    <w:rsid w:val="00675100"/>
    <w:rsid w:val="00777EF2"/>
    <w:rsid w:val="0081693F"/>
    <w:rsid w:val="00871D6D"/>
    <w:rsid w:val="00935335"/>
    <w:rsid w:val="00A34F26"/>
    <w:rsid w:val="00A630C9"/>
    <w:rsid w:val="00BD4EA5"/>
    <w:rsid w:val="00C413BD"/>
    <w:rsid w:val="00CD7BF2"/>
    <w:rsid w:val="00D25D34"/>
    <w:rsid w:val="00E637B9"/>
    <w:rsid w:val="00E92292"/>
    <w:rsid w:val="00EC1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CC6"/>
  </w:style>
  <w:style w:type="paragraph" w:customStyle="1" w:styleId="924A8B9C7EE44CC88FA2E5E22086E3D7">
    <w:name w:val="924A8B9C7EE44CC88FA2E5E22086E3D7"/>
    <w:rsid w:val="00CD7BF2"/>
    <w:rPr>
      <w:rFonts w:eastAsiaTheme="minorHAnsi"/>
      <w:sz w:val="24"/>
    </w:rPr>
  </w:style>
  <w:style w:type="paragraph" w:customStyle="1" w:styleId="924A8B9C7EE44CC88FA2E5E22086E3D71">
    <w:name w:val="924A8B9C7EE44CC88FA2E5E22086E3D71"/>
    <w:rsid w:val="00CD7BF2"/>
    <w:rPr>
      <w:rFonts w:eastAsiaTheme="minorHAnsi"/>
      <w:sz w:val="24"/>
    </w:rPr>
  </w:style>
  <w:style w:type="paragraph" w:customStyle="1" w:styleId="043BADAF280D420DAB86BFEE24836A6B">
    <w:name w:val="043BADAF280D420DAB86BFEE24836A6B"/>
    <w:rsid w:val="00CD7BF2"/>
    <w:rPr>
      <w:rFonts w:eastAsiaTheme="minorHAnsi"/>
      <w:sz w:val="24"/>
    </w:rPr>
  </w:style>
  <w:style w:type="paragraph" w:customStyle="1" w:styleId="043BADAF280D420DAB86BFEE24836A6B1">
    <w:name w:val="043BADAF280D420DAB86BFEE24836A6B1"/>
    <w:rsid w:val="00777EF2"/>
    <w:rPr>
      <w:rFonts w:eastAsiaTheme="minorHAnsi"/>
      <w:sz w:val="24"/>
    </w:rPr>
  </w:style>
  <w:style w:type="paragraph" w:customStyle="1" w:styleId="043BADAF280D420DAB86BFEE24836A6B2">
    <w:name w:val="043BADAF280D420DAB86BFEE24836A6B2"/>
    <w:rsid w:val="00777EF2"/>
    <w:rPr>
      <w:rFonts w:eastAsiaTheme="minorHAnsi"/>
      <w:sz w:val="24"/>
    </w:rPr>
  </w:style>
  <w:style w:type="paragraph" w:customStyle="1" w:styleId="9B12AE93DF6A4DB9BDC77070A9DF8C6C">
    <w:name w:val="9B12AE93DF6A4DB9BDC77070A9DF8C6C"/>
    <w:rsid w:val="0081693F"/>
    <w:rPr>
      <w:rFonts w:eastAsiaTheme="minorHAnsi"/>
      <w:sz w:val="24"/>
    </w:rPr>
  </w:style>
  <w:style w:type="paragraph" w:customStyle="1" w:styleId="043BADAF280D420DAB86BFEE24836A6B3">
    <w:name w:val="043BADAF280D420DAB86BFEE24836A6B3"/>
    <w:rsid w:val="0081693F"/>
    <w:rPr>
      <w:rFonts w:eastAsiaTheme="minorHAnsi"/>
      <w:sz w:val="24"/>
    </w:rPr>
  </w:style>
  <w:style w:type="paragraph" w:customStyle="1" w:styleId="76C7F8310F094A66B525A15BE7159454">
    <w:name w:val="76C7F8310F094A66B525A15BE7159454"/>
    <w:rsid w:val="00871D6D"/>
  </w:style>
  <w:style w:type="paragraph" w:customStyle="1" w:styleId="88494ACD2D3B4856BDEA2A4F9FC0CDB1">
    <w:name w:val="88494ACD2D3B4856BDEA2A4F9FC0CDB1"/>
    <w:rsid w:val="00871D6D"/>
  </w:style>
  <w:style w:type="paragraph" w:customStyle="1" w:styleId="D3242E12D1D04E7094B9A05395228454">
    <w:name w:val="D3242E12D1D04E7094B9A05395228454"/>
    <w:rsid w:val="00871D6D"/>
  </w:style>
  <w:style w:type="paragraph" w:customStyle="1" w:styleId="C35550AC0DB24C26AD94BC1810F81C1B">
    <w:name w:val="C35550AC0DB24C26AD94BC1810F81C1B"/>
    <w:rsid w:val="00871D6D"/>
  </w:style>
  <w:style w:type="paragraph" w:customStyle="1" w:styleId="7E0FADC2212A4906965BAB2255E20775">
    <w:name w:val="7E0FADC2212A4906965BAB2255E20775"/>
    <w:rsid w:val="00871D6D"/>
  </w:style>
  <w:style w:type="paragraph" w:customStyle="1" w:styleId="041E9AE8F1DA4C21A0AE95817188828F">
    <w:name w:val="041E9AE8F1DA4C21A0AE95817188828F"/>
    <w:rsid w:val="00871D6D"/>
  </w:style>
  <w:style w:type="paragraph" w:customStyle="1" w:styleId="EDACEEF78E6B4F9E9D34B35C148AE266">
    <w:name w:val="EDACEEF78E6B4F9E9D34B35C148AE266"/>
    <w:rsid w:val="004A64AD"/>
  </w:style>
  <w:style w:type="paragraph" w:customStyle="1" w:styleId="EAED7D9EF5C84688873910C27FEB1E66">
    <w:name w:val="EAED7D9EF5C84688873910C27FEB1E66"/>
    <w:rsid w:val="004A64AD"/>
  </w:style>
  <w:style w:type="paragraph" w:customStyle="1" w:styleId="6B946B2CA48240628AF284EF10D44CD5">
    <w:name w:val="6B946B2CA48240628AF284EF10D44CD5"/>
    <w:rsid w:val="004A64AD"/>
  </w:style>
  <w:style w:type="paragraph" w:customStyle="1" w:styleId="AE8BD67F127944A7B933BE6C3A7F5A57">
    <w:name w:val="AE8BD67F127944A7B933BE6C3A7F5A57"/>
    <w:rsid w:val="004A64AD"/>
  </w:style>
  <w:style w:type="paragraph" w:customStyle="1" w:styleId="D7A09E9A41834F3CA8021326B1C699F7">
    <w:name w:val="D7A09E9A41834F3CA8021326B1C699F7"/>
    <w:rsid w:val="004A64AD"/>
  </w:style>
  <w:style w:type="paragraph" w:customStyle="1" w:styleId="D7A09E9A41834F3CA8021326B1C699F71">
    <w:name w:val="D7A09E9A41834F3CA8021326B1C699F71"/>
    <w:rsid w:val="00A34F26"/>
    <w:rPr>
      <w:rFonts w:eastAsiaTheme="minorHAnsi"/>
      <w:sz w:val="24"/>
    </w:rPr>
  </w:style>
  <w:style w:type="paragraph" w:customStyle="1" w:styleId="AE8BD67F127944A7B933BE6C3A7F5A571">
    <w:name w:val="AE8BD67F127944A7B933BE6C3A7F5A571"/>
    <w:rsid w:val="00A34F26"/>
    <w:rPr>
      <w:rFonts w:eastAsiaTheme="minorHAnsi"/>
      <w:sz w:val="24"/>
    </w:rPr>
  </w:style>
  <w:style w:type="paragraph" w:customStyle="1" w:styleId="D7A09E9A41834F3CA8021326B1C699F72">
    <w:name w:val="D7A09E9A41834F3CA8021326B1C699F72"/>
    <w:rsid w:val="00A34F26"/>
    <w:rPr>
      <w:rFonts w:eastAsiaTheme="minorHAnsi"/>
      <w:sz w:val="24"/>
    </w:rPr>
  </w:style>
  <w:style w:type="paragraph" w:customStyle="1" w:styleId="AE8BD67F127944A7B933BE6C3A7F5A572">
    <w:name w:val="AE8BD67F127944A7B933BE6C3A7F5A572"/>
    <w:rsid w:val="00A34F26"/>
    <w:rPr>
      <w:rFonts w:eastAsiaTheme="minorHAnsi"/>
      <w:sz w:val="24"/>
    </w:rPr>
  </w:style>
  <w:style w:type="paragraph" w:customStyle="1" w:styleId="7AAC788FAA884B72BF793BC081E81E4D">
    <w:name w:val="7AAC788FAA884B72BF793BC081E81E4D"/>
    <w:rsid w:val="00E637B9"/>
  </w:style>
  <w:style w:type="paragraph" w:customStyle="1" w:styleId="0C10D0E653DB41DAAB5F42C2A925D835">
    <w:name w:val="0C10D0E653DB41DAAB5F42C2A925D835"/>
    <w:rsid w:val="003B75BA"/>
  </w:style>
  <w:style w:type="paragraph" w:customStyle="1" w:styleId="7F63DA09BEC44F55B43C45257E5D47CC">
    <w:name w:val="7F63DA09BEC44F55B43C45257E5D47CC"/>
    <w:rsid w:val="003B75BA"/>
  </w:style>
  <w:style w:type="paragraph" w:customStyle="1" w:styleId="96AF5AC66F8B45EAAD6EE1B1D137F799">
    <w:name w:val="96AF5AC66F8B45EAAD6EE1B1D137F799"/>
    <w:rsid w:val="003B75BA"/>
  </w:style>
  <w:style w:type="paragraph" w:customStyle="1" w:styleId="EF60558B06FB44EE87C0884B0A4BECC4">
    <w:name w:val="EF60558B06FB44EE87C0884B0A4BECC4"/>
    <w:rsid w:val="003B75BA"/>
  </w:style>
  <w:style w:type="paragraph" w:customStyle="1" w:styleId="B396821564C949DD8BB14177AD50FBB9">
    <w:name w:val="B396821564C949DD8BB14177AD50FBB9"/>
    <w:rsid w:val="003B75BA"/>
  </w:style>
  <w:style w:type="paragraph" w:customStyle="1" w:styleId="A19CD7A5BA874235BCD16491815FCA59">
    <w:name w:val="A19CD7A5BA874235BCD16491815FCA59"/>
    <w:rsid w:val="003B75BA"/>
  </w:style>
  <w:style w:type="paragraph" w:customStyle="1" w:styleId="D7A09E9A41834F3CA8021326B1C699F73">
    <w:name w:val="D7A09E9A41834F3CA8021326B1C699F73"/>
    <w:rsid w:val="00304848"/>
    <w:rPr>
      <w:rFonts w:eastAsiaTheme="minorHAnsi"/>
      <w:sz w:val="24"/>
    </w:rPr>
  </w:style>
  <w:style w:type="paragraph" w:customStyle="1" w:styleId="A19CD7A5BA874235BCD16491815FCA591">
    <w:name w:val="A19CD7A5BA874235BCD16491815FCA591"/>
    <w:rsid w:val="00304848"/>
    <w:rPr>
      <w:rFonts w:eastAsiaTheme="minorHAnsi"/>
      <w:sz w:val="24"/>
    </w:rPr>
  </w:style>
  <w:style w:type="paragraph" w:customStyle="1" w:styleId="D7A09E9A41834F3CA8021326B1C699F74">
    <w:name w:val="D7A09E9A41834F3CA8021326B1C699F74"/>
    <w:rsid w:val="00D25D34"/>
    <w:rPr>
      <w:rFonts w:eastAsiaTheme="minorHAnsi"/>
      <w:sz w:val="24"/>
    </w:rPr>
  </w:style>
  <w:style w:type="paragraph" w:customStyle="1" w:styleId="A19CD7A5BA874235BCD16491815FCA592">
    <w:name w:val="A19CD7A5BA874235BCD16491815FCA592"/>
    <w:rsid w:val="00D25D34"/>
    <w:rPr>
      <w:rFonts w:eastAsiaTheme="minorHAnsi"/>
      <w:sz w:val="24"/>
    </w:rPr>
  </w:style>
  <w:style w:type="paragraph" w:customStyle="1" w:styleId="5CE832ADD7244C74A6604E76034DD2FC">
    <w:name w:val="5CE832ADD7244C74A6604E76034DD2FC"/>
    <w:rsid w:val="00BD4EA5"/>
  </w:style>
  <w:style w:type="paragraph" w:customStyle="1" w:styleId="31680CAF35B14F05977965B78421FC67">
    <w:name w:val="31680CAF35B14F05977965B78421FC67"/>
    <w:rsid w:val="00091D3B"/>
    <w:rPr>
      <w:rFonts w:eastAsiaTheme="minorHAnsi"/>
      <w:sz w:val="24"/>
    </w:rPr>
  </w:style>
  <w:style w:type="paragraph" w:customStyle="1" w:styleId="A19CD7A5BA874235BCD16491815FCA593">
    <w:name w:val="A19CD7A5BA874235BCD16491815FCA593"/>
    <w:rsid w:val="00091D3B"/>
    <w:rPr>
      <w:rFonts w:eastAsiaTheme="minorHAnsi"/>
      <w:sz w:val="24"/>
    </w:rPr>
  </w:style>
  <w:style w:type="paragraph" w:customStyle="1" w:styleId="A19CD7A5BA874235BCD16491815FCA594">
    <w:name w:val="A19CD7A5BA874235BCD16491815FCA594"/>
    <w:rsid w:val="002D76B0"/>
    <w:rPr>
      <w:rFonts w:eastAsiaTheme="minorHAnsi"/>
      <w:sz w:val="24"/>
    </w:rPr>
  </w:style>
  <w:style w:type="paragraph" w:customStyle="1" w:styleId="A19CD7A5BA874235BCD16491815FCA595">
    <w:name w:val="A19CD7A5BA874235BCD16491815FCA595"/>
    <w:rsid w:val="002D76B0"/>
    <w:rPr>
      <w:rFonts w:eastAsiaTheme="minorHAnsi"/>
      <w:sz w:val="24"/>
    </w:rPr>
  </w:style>
  <w:style w:type="paragraph" w:customStyle="1" w:styleId="C42B4333A30C4EB9BBA1CD76EEE89277">
    <w:name w:val="C42B4333A30C4EB9BBA1CD76EEE89277"/>
    <w:rsid w:val="000A2CC6"/>
  </w:style>
  <w:style w:type="paragraph" w:customStyle="1" w:styleId="F309BD51657C4C7A836974AEB1A48848">
    <w:name w:val="F309BD51657C4C7A836974AEB1A48848"/>
    <w:rsid w:val="000A2C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D81AD500A0834F840E43B02C8AF76B" ma:contentTypeVersion="12" ma:contentTypeDescription="Create a new document." ma:contentTypeScope="" ma:versionID="a076bbe7ad40510ce1a0c29371b9f247">
  <xsd:schema xmlns:xsd="http://www.w3.org/2001/XMLSchema" xmlns:xs="http://www.w3.org/2001/XMLSchema" xmlns:p="http://schemas.microsoft.com/office/2006/metadata/properties" xmlns:ns2="cde02f72-baa1-42c3-9bf3-42091b22f75e" targetNamespace="http://schemas.microsoft.com/office/2006/metadata/properties" ma:root="true" ma:fieldsID="002bc537ab0253013fe4031da4178b44" ns2:_="">
    <xsd:import namespace="cde02f72-baa1-42c3-9bf3-42091b22f75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2f72-baa1-42c3-9bf3-42091b22f7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de02f72-baa1-42c3-9bf3-42091b22f75e">PWHWS5UN4YNX-1898397003-24</_dlc_DocId>
    <_dlc_DocIdUrl xmlns="cde02f72-baa1-42c3-9bf3-42091b22f75e">
      <Url>http://partnerweb/sites/GR/rules/ruleFiles/173350AO13-08/_layouts/15/DocIdRedir.aspx?ID=PWHWS5UN4YNX-1898397003-24</Url>
      <Description>PWHWS5UN4YNX-1898397003-24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33ABA41-0E60-40FD-9DB5-26770CF70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2f72-baa1-42c3-9bf3-42091b22f7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D84891-B595-45AA-ADC2-96A86FE18FFD}">
  <ds:schemaRefs>
    <ds:schemaRef ds:uri="http://schemas.microsoft.com/sharepoint/v3/contenttype/forms"/>
  </ds:schemaRefs>
</ds:datastoreItem>
</file>

<file path=customXml/itemProps3.xml><?xml version="1.0" encoding="utf-8"?>
<ds:datastoreItem xmlns:ds="http://schemas.openxmlformats.org/officeDocument/2006/customXml" ds:itemID="{162664F6-0A71-4684-ACFB-D77A3504E96F}">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de02f72-baa1-42c3-9bf3-42091b22f75e"/>
    <ds:schemaRef ds:uri="http://www.w3.org/XML/1998/namespace"/>
    <ds:schemaRef ds:uri="http://purl.org/dc/terms/"/>
  </ds:schemaRefs>
</ds:datastoreItem>
</file>

<file path=customXml/itemProps4.xml><?xml version="1.0" encoding="utf-8"?>
<ds:datastoreItem xmlns:ds="http://schemas.openxmlformats.org/officeDocument/2006/customXml" ds:itemID="{9A3BE213-BBA8-4767-9D8C-F09701F378E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12</Pages>
  <Words>6400</Words>
  <Characters>36481</Characters>
  <Application>Microsoft Office Word</Application>
  <DocSecurity>8</DocSecurity>
  <Lines>304</Lines>
  <Paragraphs>85</Paragraphs>
  <ScaleCrop>false</ScaleCrop>
  <HeadingPairs>
    <vt:vector size="2" baseType="variant">
      <vt:variant>
        <vt:lpstr>Title</vt:lpstr>
      </vt:variant>
      <vt:variant>
        <vt:i4>1</vt:i4>
      </vt:variant>
    </vt:vector>
  </HeadingPairs>
  <TitlesOfParts>
    <vt:vector size="1" baseType="lpstr">
      <vt:lpstr>Proposed Rulemaking</vt:lpstr>
    </vt:vector>
  </TitlesOfParts>
  <Company>Washington State Legislature</Company>
  <LinksUpToDate>false</LinksUpToDate>
  <CharactersWithSpaces>42796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Rulemaking</dc:title>
  <dc:subject/>
  <dc:creator>Shiflett, John</dc:creator>
  <cp:keywords/>
  <dc:description/>
  <cp:lastModifiedBy>Dorsey, Kyle (ECY)</cp:lastModifiedBy>
  <cp:revision>13</cp:revision>
  <cp:lastPrinted>2018-01-17T19:13:00Z</cp:lastPrinted>
  <dcterms:created xsi:type="dcterms:W3CDTF">2018-01-16T15:38:00Z</dcterms:created>
  <dcterms:modified xsi:type="dcterms:W3CDTF">2018-01-18T15:33:00Z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0x01010017D81AD500A0834F840E43B02C8AF76B</vt:lpwstr>
  </property>
  <property fmtid="{D5CDD505-2E9C-101B-9397-08002B2CF9AE}" pid="3" name="_dlc_DocIdItemGuid">
    <vt:lpwstr>033cee71-5076-4027-af83-130fa178381d</vt:lpwstr>
  </property>
</Properties>
</file>